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EA" w:rsidRPr="00325EA1" w:rsidRDefault="00F63DA3" w:rsidP="002D19EA">
      <w:pPr>
        <w:pStyle w:val="Titre3"/>
        <w:tabs>
          <w:tab w:val="clear" w:pos="426"/>
          <w:tab w:val="center" w:pos="851"/>
        </w:tabs>
        <w:rPr>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pt;margin-top:-61.7pt;width:1in;height:63pt;z-index:251657728">
            <v:imagedata r:id="rId9" o:title="" gain="52429f" blacklevel="19661f"/>
            <w10:wrap type="topAndBottom"/>
          </v:shape>
          <o:OLEObject Type="Embed" ProgID="MS_ClipArt_Gallery" ShapeID="_x0000_s1026" DrawAspect="Content" ObjectID="_1665296758" r:id="rId10"/>
        </w:pict>
      </w:r>
      <w:r w:rsidR="00C25447">
        <w:tab/>
      </w:r>
      <w:r w:rsidR="00C25447">
        <w:rPr>
          <w:sz w:val="32"/>
        </w:rPr>
        <w:t xml:space="preserve"> </w:t>
      </w:r>
    </w:p>
    <w:p w:rsidR="002D19EA" w:rsidRPr="00186B3A" w:rsidRDefault="000A29A8" w:rsidP="002D19EA">
      <w:pPr>
        <w:tabs>
          <w:tab w:val="left" w:pos="7920"/>
        </w:tabs>
        <w:autoSpaceDE w:val="0"/>
        <w:autoSpaceDN w:val="0"/>
        <w:adjustRightInd w:val="0"/>
        <w:spacing w:before="120"/>
        <w:jc w:val="center"/>
        <w:rPr>
          <w:b/>
          <w:smallCaps/>
          <w:sz w:val="28"/>
          <w:szCs w:val="28"/>
          <w:u w:val="single"/>
          <w14:shadow w14:blurRad="50800" w14:dist="38100" w14:dir="2700000" w14:sx="100000" w14:sy="100000" w14:kx="0" w14:ky="0" w14:algn="tl">
            <w14:srgbClr w14:val="000000">
              <w14:alpha w14:val="60000"/>
            </w14:srgbClr>
          </w14:shadow>
        </w:rPr>
      </w:pPr>
      <w:r w:rsidRPr="00186B3A">
        <w:rPr>
          <w:b/>
          <w:smallCaps/>
          <w:sz w:val="28"/>
          <w:szCs w:val="28"/>
          <w:u w:val="single"/>
          <w14:shadow w14:blurRad="50800" w14:dist="38100" w14:dir="2700000" w14:sx="100000" w14:sy="100000" w14:kx="0" w14:ky="0" w14:algn="tl">
            <w14:srgbClr w14:val="000000">
              <w14:alpha w14:val="60000"/>
            </w14:srgbClr>
          </w14:shadow>
        </w:rPr>
        <w:t>Contrat de bail</w:t>
      </w:r>
    </w:p>
    <w:p w:rsidR="000A29A8" w:rsidRPr="00BA28CF" w:rsidRDefault="000A29A8" w:rsidP="002D19EA">
      <w:pPr>
        <w:tabs>
          <w:tab w:val="left" w:pos="7920"/>
        </w:tabs>
        <w:autoSpaceDE w:val="0"/>
        <w:autoSpaceDN w:val="0"/>
        <w:adjustRightInd w:val="0"/>
        <w:spacing w:before="120"/>
        <w:jc w:val="center"/>
        <w:rPr>
          <w:bCs/>
          <w:sz w:val="24"/>
          <w:szCs w:val="24"/>
        </w:rPr>
      </w:pPr>
    </w:p>
    <w:p w:rsidR="00760A51" w:rsidRPr="00760A51" w:rsidRDefault="00760A51" w:rsidP="00721DA3">
      <w:pPr>
        <w:numPr>
          <w:ilvl w:val="0"/>
          <w:numId w:val="9"/>
        </w:numPr>
        <w:tabs>
          <w:tab w:val="clear" w:pos="720"/>
          <w:tab w:val="num" w:pos="284"/>
        </w:tabs>
        <w:spacing w:after="120"/>
        <w:ind w:left="714" w:hanging="714"/>
        <w:jc w:val="both"/>
        <w:rPr>
          <w:sz w:val="24"/>
          <w:szCs w:val="24"/>
          <w:lang w:val="fr-BE"/>
        </w:rPr>
      </w:pPr>
      <w:r w:rsidRPr="00760A51">
        <w:rPr>
          <w:sz w:val="24"/>
          <w:szCs w:val="24"/>
          <w:lang w:val="fr-BE"/>
        </w:rPr>
        <w:t>La société « La Cité des Couteliers</w:t>
      </w:r>
      <w:r>
        <w:rPr>
          <w:sz w:val="24"/>
          <w:szCs w:val="24"/>
          <w:lang w:val="fr-BE"/>
        </w:rPr>
        <w:t xml:space="preserve"> </w:t>
      </w:r>
      <w:r w:rsidRPr="00760A51">
        <w:rPr>
          <w:sz w:val="24"/>
          <w:szCs w:val="24"/>
          <w:lang w:val="fr-BE"/>
        </w:rPr>
        <w:t xml:space="preserve">» </w:t>
      </w:r>
      <w:proofErr w:type="spellStart"/>
      <w:r w:rsidRPr="00760A51">
        <w:rPr>
          <w:sz w:val="24"/>
          <w:szCs w:val="24"/>
          <w:lang w:val="fr-BE"/>
        </w:rPr>
        <w:t>scrl</w:t>
      </w:r>
      <w:proofErr w:type="spellEnd"/>
    </w:p>
    <w:p w:rsidR="00E704ED" w:rsidRDefault="00760A51" w:rsidP="00721DA3">
      <w:pPr>
        <w:ind w:left="284"/>
        <w:jc w:val="both"/>
        <w:rPr>
          <w:sz w:val="24"/>
          <w:szCs w:val="24"/>
          <w:lang w:val="fr-BE"/>
        </w:rPr>
      </w:pPr>
      <w:proofErr w:type="gramStart"/>
      <w:r w:rsidRPr="00760A51">
        <w:rPr>
          <w:sz w:val="24"/>
          <w:szCs w:val="24"/>
          <w:lang w:val="fr-BE"/>
        </w:rPr>
        <w:t>dont</w:t>
      </w:r>
      <w:proofErr w:type="gramEnd"/>
      <w:r w:rsidRPr="00760A51">
        <w:rPr>
          <w:sz w:val="24"/>
          <w:szCs w:val="24"/>
          <w:lang w:val="fr-BE"/>
        </w:rPr>
        <w:t xml:space="preserve"> l’adresse (siège social) est la suivante : Rue Albert, 18 – 5030 Gembloux, </w:t>
      </w:r>
    </w:p>
    <w:p w:rsidR="00760A51" w:rsidRPr="00760A51" w:rsidRDefault="00760A51" w:rsidP="00721DA3">
      <w:pPr>
        <w:spacing w:after="120"/>
        <w:ind w:left="284"/>
        <w:jc w:val="both"/>
        <w:rPr>
          <w:sz w:val="24"/>
          <w:szCs w:val="24"/>
          <w:lang w:val="fr-BE"/>
        </w:rPr>
      </w:pPr>
      <w:proofErr w:type="gramStart"/>
      <w:r w:rsidRPr="00760A51">
        <w:rPr>
          <w:sz w:val="24"/>
          <w:szCs w:val="24"/>
          <w:lang w:val="fr-BE"/>
        </w:rPr>
        <w:t>société</w:t>
      </w:r>
      <w:proofErr w:type="gramEnd"/>
      <w:r w:rsidRPr="00760A51">
        <w:rPr>
          <w:sz w:val="24"/>
          <w:szCs w:val="24"/>
          <w:lang w:val="fr-BE"/>
        </w:rPr>
        <w:t xml:space="preserve"> de logement de service public agréée par la Société wallonne du Logement, sous le numéro 9050, et représentée par</w:t>
      </w:r>
      <w:r w:rsidR="00E704ED">
        <w:rPr>
          <w:sz w:val="24"/>
          <w:szCs w:val="24"/>
          <w:lang w:val="fr-BE"/>
        </w:rPr>
        <w:t xml:space="preserve"> </w:t>
      </w:r>
      <w:r w:rsidRPr="00760A51">
        <w:rPr>
          <w:sz w:val="24"/>
          <w:szCs w:val="24"/>
          <w:lang w:val="fr-BE"/>
        </w:rPr>
        <w:t>M</w:t>
      </w:r>
      <w:r w:rsidR="00A25A50">
        <w:rPr>
          <w:sz w:val="24"/>
          <w:szCs w:val="24"/>
          <w:lang w:val="fr-BE"/>
        </w:rPr>
        <w:t>adame Sylvie CONOBERT</w:t>
      </w:r>
      <w:r w:rsidRPr="00760A51">
        <w:rPr>
          <w:sz w:val="24"/>
          <w:szCs w:val="24"/>
          <w:lang w:val="fr-BE"/>
        </w:rPr>
        <w:t xml:space="preserve"> et </w:t>
      </w:r>
      <w:r w:rsidR="00A25A50">
        <w:rPr>
          <w:sz w:val="24"/>
          <w:szCs w:val="24"/>
          <w:lang w:val="fr-BE"/>
        </w:rPr>
        <w:t xml:space="preserve">Monsieur </w:t>
      </w:r>
      <w:r w:rsidR="00C07B4F">
        <w:rPr>
          <w:sz w:val="24"/>
          <w:szCs w:val="24"/>
          <w:lang w:val="fr-BE"/>
        </w:rPr>
        <w:t>Benoît WELTER</w:t>
      </w:r>
      <w:r w:rsidRPr="00760A51">
        <w:rPr>
          <w:sz w:val="24"/>
          <w:szCs w:val="24"/>
          <w:lang w:val="fr-BE"/>
        </w:rPr>
        <w:t xml:space="preserve">, respectivement </w:t>
      </w:r>
      <w:r w:rsidR="00E704ED">
        <w:rPr>
          <w:sz w:val="24"/>
          <w:szCs w:val="24"/>
          <w:lang w:val="fr-BE"/>
        </w:rPr>
        <w:t xml:space="preserve"> </w:t>
      </w:r>
      <w:r w:rsidRPr="00760A51">
        <w:rPr>
          <w:sz w:val="24"/>
          <w:szCs w:val="24"/>
          <w:lang w:val="fr-BE"/>
        </w:rPr>
        <w:t>Président</w:t>
      </w:r>
      <w:r w:rsidR="00A25A50">
        <w:rPr>
          <w:sz w:val="24"/>
          <w:szCs w:val="24"/>
          <w:lang w:val="fr-BE"/>
        </w:rPr>
        <w:t>e</w:t>
      </w:r>
      <w:r w:rsidRPr="00760A51">
        <w:rPr>
          <w:sz w:val="24"/>
          <w:szCs w:val="24"/>
          <w:lang w:val="fr-BE"/>
        </w:rPr>
        <w:t xml:space="preserve"> et Directeur-Gérant</w:t>
      </w:r>
      <w:r w:rsidRPr="00760A51">
        <w:rPr>
          <w:sz w:val="24"/>
          <w:szCs w:val="24"/>
          <w:lang w:val="fr-BE"/>
        </w:rPr>
        <w:tab/>
      </w:r>
    </w:p>
    <w:p w:rsidR="00760A51" w:rsidRDefault="00760A51" w:rsidP="00721DA3">
      <w:pPr>
        <w:ind w:left="284"/>
        <w:jc w:val="both"/>
        <w:rPr>
          <w:sz w:val="24"/>
          <w:szCs w:val="24"/>
          <w:lang w:val="fr-BE"/>
        </w:rPr>
      </w:pPr>
      <w:r w:rsidRPr="00760A51">
        <w:rPr>
          <w:sz w:val="24"/>
          <w:szCs w:val="24"/>
          <w:lang w:val="fr-BE"/>
        </w:rPr>
        <w:t xml:space="preserve">Numéro d’entreprise BCE </w:t>
      </w:r>
      <w:r>
        <w:rPr>
          <w:sz w:val="24"/>
          <w:szCs w:val="24"/>
          <w:lang w:val="fr-BE"/>
        </w:rPr>
        <w:t>: 0402.550.691</w:t>
      </w:r>
    </w:p>
    <w:p w:rsidR="00760A51" w:rsidRPr="00E004C2" w:rsidRDefault="00760A51" w:rsidP="00721DA3">
      <w:pPr>
        <w:ind w:left="284"/>
        <w:jc w:val="both"/>
        <w:rPr>
          <w:szCs w:val="24"/>
          <w:lang w:val="fr-BE"/>
        </w:rPr>
      </w:pPr>
    </w:p>
    <w:p w:rsidR="00760A51" w:rsidRPr="004C5886" w:rsidRDefault="00760A51" w:rsidP="00721DA3">
      <w:pPr>
        <w:ind w:left="284"/>
        <w:jc w:val="both"/>
        <w:rPr>
          <w:sz w:val="24"/>
          <w:szCs w:val="24"/>
          <w:lang w:val="fr-BE"/>
        </w:rPr>
      </w:pPr>
      <w:r>
        <w:rPr>
          <w:sz w:val="24"/>
          <w:szCs w:val="24"/>
          <w:lang w:val="fr-BE"/>
        </w:rPr>
        <w:t>Ci-après dénommée « </w:t>
      </w:r>
      <w:r w:rsidRPr="004C5886">
        <w:rPr>
          <w:sz w:val="24"/>
          <w:szCs w:val="24"/>
          <w:lang w:val="fr-BE"/>
        </w:rPr>
        <w:t>La SOCIETE</w:t>
      </w:r>
      <w:r>
        <w:rPr>
          <w:sz w:val="24"/>
          <w:szCs w:val="24"/>
          <w:lang w:val="fr-BE"/>
        </w:rPr>
        <w:t> »</w:t>
      </w:r>
    </w:p>
    <w:p w:rsidR="00760A51" w:rsidRDefault="00760A51" w:rsidP="00760A51">
      <w:pPr>
        <w:ind w:left="720"/>
        <w:jc w:val="both"/>
        <w:rPr>
          <w:sz w:val="24"/>
          <w:szCs w:val="24"/>
          <w:lang w:val="fr-BE"/>
        </w:rPr>
      </w:pPr>
    </w:p>
    <w:p w:rsidR="004C5886" w:rsidRPr="0083578B" w:rsidRDefault="004C5886" w:rsidP="00721DA3">
      <w:pPr>
        <w:ind w:left="567"/>
        <w:jc w:val="both"/>
        <w:rPr>
          <w:b/>
          <w:bCs/>
          <w:sz w:val="28"/>
          <w:szCs w:val="28"/>
          <w:lang w:val="fr-BE"/>
        </w:rPr>
      </w:pPr>
      <w:r w:rsidRPr="0083578B">
        <w:rPr>
          <w:b/>
          <w:bCs/>
          <w:sz w:val="28"/>
          <w:szCs w:val="28"/>
          <w:lang w:val="fr-BE"/>
        </w:rPr>
        <w:t xml:space="preserve">Et </w:t>
      </w:r>
    </w:p>
    <w:p w:rsidR="004C5886" w:rsidRPr="006E161A" w:rsidRDefault="004C5886" w:rsidP="004C5886">
      <w:pPr>
        <w:ind w:left="360"/>
        <w:jc w:val="both"/>
        <w:rPr>
          <w:color w:val="FF00FF"/>
          <w:lang w:val="fr-BE"/>
        </w:rPr>
      </w:pPr>
    </w:p>
    <w:p w:rsidR="00325EA1" w:rsidRPr="00325EA1" w:rsidRDefault="00E704ED" w:rsidP="00721DA3">
      <w:pPr>
        <w:numPr>
          <w:ilvl w:val="0"/>
          <w:numId w:val="9"/>
        </w:numPr>
        <w:tabs>
          <w:tab w:val="clear" w:pos="720"/>
          <w:tab w:val="left" w:pos="284"/>
          <w:tab w:val="left" w:pos="5387"/>
          <w:tab w:val="right" w:leader="dot" w:pos="9356"/>
        </w:tabs>
        <w:autoSpaceDE w:val="0"/>
        <w:autoSpaceDN w:val="0"/>
        <w:adjustRightInd w:val="0"/>
        <w:spacing w:before="60" w:after="60"/>
        <w:ind w:left="714" w:hanging="714"/>
        <w:jc w:val="both"/>
        <w:rPr>
          <w:rFonts w:eastAsia="Calibri"/>
          <w:b/>
          <w:sz w:val="24"/>
          <w:szCs w:val="24"/>
          <w:lang w:eastAsia="en-US"/>
        </w:rPr>
      </w:pPr>
      <w:r w:rsidRPr="00325EA1">
        <w:rPr>
          <w:rFonts w:eastAsia="Calibri"/>
          <w:b/>
          <w:sz w:val="24"/>
          <w:szCs w:val="24"/>
          <w:lang w:eastAsia="en-US"/>
        </w:rPr>
        <w:t>M</w:t>
      </w:r>
      <w:r w:rsidR="004A5958">
        <w:rPr>
          <w:rFonts w:eastAsia="Calibri"/>
          <w:b/>
          <w:sz w:val="24"/>
          <w:szCs w:val="24"/>
          <w:lang w:eastAsia="en-US"/>
        </w:rPr>
        <w:t>onsieur</w:t>
      </w:r>
      <w:r w:rsidR="00325EA1" w:rsidRPr="00325EA1">
        <w:rPr>
          <w:rFonts w:eastAsia="Calibri"/>
          <w:b/>
          <w:sz w:val="24"/>
          <w:szCs w:val="24"/>
          <w:lang w:eastAsia="en-US"/>
        </w:rPr>
        <w:tab/>
      </w:r>
    </w:p>
    <w:p w:rsidR="00E704ED" w:rsidRPr="00E004C2" w:rsidRDefault="00325EA1" w:rsidP="00721DA3">
      <w:pPr>
        <w:tabs>
          <w:tab w:val="left" w:pos="284"/>
          <w:tab w:val="left" w:pos="5387"/>
          <w:tab w:val="right" w:leader="dot" w:pos="9356"/>
        </w:tabs>
        <w:autoSpaceDE w:val="0"/>
        <w:autoSpaceDN w:val="0"/>
        <w:adjustRightInd w:val="0"/>
        <w:ind w:left="284"/>
        <w:jc w:val="both"/>
        <w:rPr>
          <w:rFonts w:eastAsia="Calibri"/>
          <w:i/>
          <w:sz w:val="24"/>
          <w:szCs w:val="24"/>
          <w:lang w:eastAsia="en-US"/>
        </w:rPr>
      </w:pPr>
      <w:r>
        <w:rPr>
          <w:rFonts w:eastAsia="Calibri"/>
          <w:sz w:val="24"/>
          <w:szCs w:val="24"/>
          <w:lang w:eastAsia="en-US"/>
        </w:rPr>
        <w:t>N</w:t>
      </w:r>
      <w:r w:rsidR="00E704ED" w:rsidRPr="00325EA1">
        <w:rPr>
          <w:rFonts w:eastAsia="Calibri"/>
          <w:sz w:val="24"/>
          <w:szCs w:val="24"/>
          <w:lang w:eastAsia="en-US"/>
        </w:rPr>
        <w:t>om</w:t>
      </w:r>
      <w:r w:rsidRPr="00325EA1">
        <w:rPr>
          <w:rFonts w:eastAsia="Calibri"/>
          <w:sz w:val="24"/>
          <w:szCs w:val="24"/>
          <w:lang w:eastAsia="en-US"/>
        </w:rPr>
        <w:t xml:space="preserve"> : </w:t>
      </w:r>
    </w:p>
    <w:p w:rsidR="00E704ED" w:rsidRDefault="00E704ED" w:rsidP="00721DA3">
      <w:pPr>
        <w:tabs>
          <w:tab w:val="left" w:pos="284"/>
          <w:tab w:val="left" w:pos="5387"/>
        </w:tabs>
        <w:ind w:left="284" w:right="-286"/>
        <w:jc w:val="both"/>
        <w:rPr>
          <w:rFonts w:eastAsia="Calibri"/>
          <w:sz w:val="24"/>
          <w:szCs w:val="24"/>
          <w:lang w:eastAsia="en-US"/>
        </w:rPr>
      </w:pPr>
      <w:r w:rsidRPr="00E004C2">
        <w:rPr>
          <w:rFonts w:eastAsia="Calibri"/>
          <w:sz w:val="24"/>
          <w:szCs w:val="24"/>
          <w:lang w:eastAsia="en-US"/>
        </w:rPr>
        <w:t>Deux premiers prénoms</w:t>
      </w:r>
      <w:r w:rsidR="00325EA1" w:rsidRPr="00E004C2">
        <w:rPr>
          <w:rFonts w:eastAsia="Calibri"/>
          <w:sz w:val="24"/>
          <w:szCs w:val="24"/>
          <w:lang w:eastAsia="en-US"/>
        </w:rPr>
        <w:t xml:space="preserve">: </w:t>
      </w:r>
    </w:p>
    <w:p w:rsidR="0038350E" w:rsidRPr="00E004C2" w:rsidRDefault="0038350E" w:rsidP="0038350E">
      <w:pPr>
        <w:tabs>
          <w:tab w:val="left" w:pos="284"/>
          <w:tab w:val="left" w:pos="5387"/>
        </w:tabs>
        <w:ind w:left="284" w:right="-286"/>
        <w:jc w:val="both"/>
        <w:rPr>
          <w:rFonts w:eastAsia="Calibri"/>
          <w:sz w:val="24"/>
          <w:szCs w:val="24"/>
          <w:lang w:eastAsia="en-US"/>
        </w:rPr>
      </w:pPr>
      <w:r>
        <w:rPr>
          <w:rFonts w:eastAsia="Calibri"/>
          <w:sz w:val="24"/>
          <w:szCs w:val="24"/>
          <w:lang w:eastAsia="en-US"/>
        </w:rPr>
        <w:t>Etat civil :</w:t>
      </w:r>
      <w:r w:rsidRPr="00E004C2">
        <w:rPr>
          <w:rFonts w:eastAsia="Calibri"/>
          <w:sz w:val="24"/>
          <w:szCs w:val="24"/>
          <w:lang w:eastAsia="en-US"/>
        </w:rPr>
        <w:tab/>
      </w:r>
    </w:p>
    <w:p w:rsidR="00325EA1" w:rsidRDefault="00E704ED" w:rsidP="00546C08">
      <w:pPr>
        <w:tabs>
          <w:tab w:val="left" w:pos="284"/>
        </w:tabs>
        <w:spacing w:after="120"/>
        <w:ind w:left="284"/>
        <w:jc w:val="both"/>
        <w:rPr>
          <w:rFonts w:eastAsia="Calibri"/>
          <w:sz w:val="24"/>
          <w:szCs w:val="24"/>
          <w:lang w:eastAsia="en-US"/>
        </w:rPr>
      </w:pPr>
      <w:r w:rsidRPr="00E004C2">
        <w:rPr>
          <w:rFonts w:eastAsia="Calibri"/>
          <w:sz w:val="24"/>
          <w:szCs w:val="24"/>
          <w:lang w:eastAsia="en-US"/>
        </w:rPr>
        <w:t>Date et lieu de naissance :</w:t>
      </w:r>
      <w:r w:rsidR="00A752AA">
        <w:rPr>
          <w:rFonts w:eastAsia="Calibri"/>
          <w:sz w:val="24"/>
          <w:szCs w:val="24"/>
          <w:lang w:eastAsia="en-US"/>
        </w:rPr>
        <w:t xml:space="preserve"> </w:t>
      </w:r>
    </w:p>
    <w:p w:rsidR="00F63DA3" w:rsidRPr="00F63DA3" w:rsidRDefault="00F63DA3" w:rsidP="00D820D4">
      <w:pPr>
        <w:tabs>
          <w:tab w:val="left" w:pos="284"/>
        </w:tabs>
        <w:spacing w:after="120"/>
        <w:jc w:val="both"/>
        <w:rPr>
          <w:rFonts w:eastAsia="Calibri"/>
          <w:sz w:val="2"/>
          <w:szCs w:val="24"/>
          <w:lang w:eastAsia="en-US"/>
        </w:rPr>
      </w:pPr>
    </w:p>
    <w:p w:rsidR="00D820D4" w:rsidRPr="008B4FE3" w:rsidRDefault="00D820D4" w:rsidP="00D820D4">
      <w:pPr>
        <w:tabs>
          <w:tab w:val="left" w:pos="284"/>
        </w:tabs>
        <w:spacing w:after="120"/>
        <w:jc w:val="both"/>
        <w:rPr>
          <w:rFonts w:eastAsia="Calibri"/>
          <w:b/>
          <w:sz w:val="24"/>
          <w:szCs w:val="24"/>
          <w:lang w:eastAsia="en-US"/>
        </w:rPr>
      </w:pPr>
      <w:r w:rsidRPr="00D820D4">
        <w:rPr>
          <w:rFonts w:eastAsia="Calibri"/>
          <w:sz w:val="24"/>
          <w:szCs w:val="24"/>
          <w:lang w:eastAsia="en-US"/>
        </w:rPr>
        <w:tab/>
      </w:r>
      <w:r w:rsidRPr="008B4FE3">
        <w:rPr>
          <w:rFonts w:eastAsia="Calibri"/>
          <w:b/>
          <w:sz w:val="24"/>
          <w:szCs w:val="24"/>
          <w:lang w:eastAsia="en-US"/>
        </w:rPr>
        <w:t>M</w:t>
      </w:r>
      <w:r w:rsidR="00861264">
        <w:rPr>
          <w:rFonts w:eastAsia="Calibri"/>
          <w:b/>
          <w:sz w:val="24"/>
          <w:szCs w:val="24"/>
          <w:lang w:eastAsia="en-US"/>
        </w:rPr>
        <w:t>onsieur</w:t>
      </w:r>
      <w:r w:rsidRPr="008B4FE3">
        <w:rPr>
          <w:rFonts w:eastAsia="Calibri"/>
          <w:b/>
          <w:sz w:val="24"/>
          <w:szCs w:val="24"/>
          <w:lang w:eastAsia="en-US"/>
        </w:rPr>
        <w:tab/>
      </w:r>
    </w:p>
    <w:p w:rsidR="00D820D4" w:rsidRPr="00D820D4" w:rsidRDefault="00D820D4" w:rsidP="00D820D4">
      <w:pPr>
        <w:tabs>
          <w:tab w:val="left" w:pos="284"/>
        </w:tabs>
        <w:ind w:left="284"/>
        <w:jc w:val="both"/>
        <w:rPr>
          <w:rFonts w:eastAsia="Calibri"/>
          <w:sz w:val="24"/>
          <w:szCs w:val="24"/>
          <w:lang w:eastAsia="en-US"/>
        </w:rPr>
      </w:pPr>
      <w:r w:rsidRPr="00D820D4">
        <w:rPr>
          <w:rFonts w:eastAsia="Calibri"/>
          <w:sz w:val="24"/>
          <w:szCs w:val="24"/>
          <w:lang w:eastAsia="en-US"/>
        </w:rPr>
        <w:t xml:space="preserve">Nom : </w:t>
      </w:r>
    </w:p>
    <w:p w:rsidR="00D820D4" w:rsidRDefault="00D820D4" w:rsidP="00D820D4">
      <w:pPr>
        <w:tabs>
          <w:tab w:val="left" w:pos="284"/>
        </w:tabs>
        <w:ind w:left="284"/>
        <w:jc w:val="both"/>
        <w:rPr>
          <w:rFonts w:eastAsia="Calibri"/>
          <w:sz w:val="24"/>
          <w:szCs w:val="24"/>
          <w:lang w:eastAsia="en-US"/>
        </w:rPr>
      </w:pPr>
      <w:r w:rsidRPr="00D820D4">
        <w:rPr>
          <w:rFonts w:eastAsia="Calibri"/>
          <w:sz w:val="24"/>
          <w:szCs w:val="24"/>
          <w:lang w:eastAsia="en-US"/>
        </w:rPr>
        <w:t xml:space="preserve">Deux premiers prénoms: </w:t>
      </w:r>
    </w:p>
    <w:p w:rsidR="0038350E" w:rsidRPr="00E004C2" w:rsidRDefault="0038350E" w:rsidP="0038350E">
      <w:pPr>
        <w:tabs>
          <w:tab w:val="left" w:pos="284"/>
          <w:tab w:val="left" w:pos="5387"/>
        </w:tabs>
        <w:ind w:left="284" w:right="-286"/>
        <w:jc w:val="both"/>
        <w:rPr>
          <w:rFonts w:eastAsia="Calibri"/>
          <w:sz w:val="24"/>
          <w:szCs w:val="24"/>
          <w:lang w:eastAsia="en-US"/>
        </w:rPr>
      </w:pPr>
      <w:r>
        <w:rPr>
          <w:rFonts w:eastAsia="Calibri"/>
          <w:sz w:val="24"/>
          <w:szCs w:val="24"/>
          <w:lang w:eastAsia="en-US"/>
        </w:rPr>
        <w:t>Etat civil :</w:t>
      </w:r>
      <w:r w:rsidRPr="00E004C2">
        <w:rPr>
          <w:rFonts w:eastAsia="Calibri"/>
          <w:sz w:val="24"/>
          <w:szCs w:val="24"/>
          <w:lang w:eastAsia="en-US"/>
        </w:rPr>
        <w:tab/>
      </w:r>
    </w:p>
    <w:p w:rsidR="00D820D4" w:rsidRDefault="00D820D4" w:rsidP="00D820D4">
      <w:pPr>
        <w:tabs>
          <w:tab w:val="left" w:pos="284"/>
        </w:tabs>
        <w:spacing w:after="120"/>
        <w:ind w:left="284"/>
        <w:jc w:val="both"/>
        <w:rPr>
          <w:rFonts w:eastAsia="Calibri"/>
          <w:sz w:val="24"/>
          <w:szCs w:val="24"/>
          <w:lang w:eastAsia="en-US"/>
        </w:rPr>
      </w:pPr>
      <w:r w:rsidRPr="00D820D4">
        <w:rPr>
          <w:rFonts w:eastAsia="Calibri"/>
          <w:sz w:val="24"/>
          <w:szCs w:val="24"/>
          <w:lang w:eastAsia="en-US"/>
        </w:rPr>
        <w:t xml:space="preserve">Date et lieu de naissance : </w:t>
      </w:r>
    </w:p>
    <w:p w:rsidR="004C5886" w:rsidRPr="00325EA1" w:rsidRDefault="004C5886" w:rsidP="00721DA3">
      <w:pPr>
        <w:tabs>
          <w:tab w:val="left" w:pos="284"/>
        </w:tabs>
        <w:ind w:left="284"/>
        <w:jc w:val="both"/>
        <w:rPr>
          <w:b/>
          <w:bCs/>
          <w:i/>
          <w:iCs/>
          <w:sz w:val="24"/>
          <w:szCs w:val="24"/>
          <w:lang w:val="fr-BE"/>
        </w:rPr>
      </w:pPr>
      <w:r w:rsidRPr="00325EA1">
        <w:rPr>
          <w:sz w:val="24"/>
          <w:szCs w:val="24"/>
          <w:lang w:val="fr-BE"/>
        </w:rPr>
        <w:t xml:space="preserve">Dont l'adresse est la suivante </w:t>
      </w:r>
      <w:r w:rsidR="00325EA1">
        <w:rPr>
          <w:sz w:val="24"/>
          <w:szCs w:val="24"/>
          <w:lang w:val="fr-BE"/>
        </w:rPr>
        <w:t xml:space="preserve">: </w:t>
      </w:r>
      <w:r w:rsidR="00546C08">
        <w:rPr>
          <w:sz w:val="24"/>
          <w:szCs w:val="24"/>
          <w:lang w:val="fr-BE"/>
        </w:rPr>
        <w:fldChar w:fldCharType="begin"/>
      </w:r>
      <w:r w:rsidR="00546C08">
        <w:rPr>
          <w:sz w:val="24"/>
          <w:szCs w:val="24"/>
          <w:lang w:val="fr-BE"/>
        </w:rPr>
        <w:instrText xml:space="preserve"> MERGEFIELD Adresse_Ligne_1 </w:instrText>
      </w:r>
      <w:r w:rsidR="00546C08">
        <w:rPr>
          <w:sz w:val="24"/>
          <w:szCs w:val="24"/>
          <w:lang w:val="fr-BE"/>
        </w:rPr>
        <w:fldChar w:fldCharType="separate"/>
      </w:r>
      <w:r w:rsidR="00546C08">
        <w:rPr>
          <w:sz w:val="24"/>
          <w:szCs w:val="24"/>
          <w:lang w:val="fr-BE"/>
        </w:rPr>
        <w:fldChar w:fldCharType="end"/>
      </w:r>
    </w:p>
    <w:p w:rsidR="004C5886" w:rsidRPr="009E135E" w:rsidRDefault="004C5886" w:rsidP="00721DA3">
      <w:pPr>
        <w:tabs>
          <w:tab w:val="left" w:pos="284"/>
        </w:tabs>
        <w:ind w:left="284"/>
        <w:jc w:val="both"/>
        <w:rPr>
          <w:sz w:val="16"/>
          <w:szCs w:val="16"/>
          <w:lang w:val="fr-BE"/>
        </w:rPr>
      </w:pPr>
    </w:p>
    <w:p w:rsidR="004C5886" w:rsidRPr="009E135E" w:rsidRDefault="004C5886" w:rsidP="00721DA3">
      <w:pPr>
        <w:tabs>
          <w:tab w:val="left" w:pos="284"/>
        </w:tabs>
        <w:spacing w:after="120"/>
        <w:ind w:left="284"/>
        <w:jc w:val="both"/>
        <w:rPr>
          <w:sz w:val="24"/>
          <w:szCs w:val="24"/>
          <w:lang w:val="fr-BE"/>
        </w:rPr>
      </w:pPr>
      <w:proofErr w:type="gramStart"/>
      <w:r w:rsidRPr="009E135E">
        <w:rPr>
          <w:sz w:val="24"/>
          <w:szCs w:val="24"/>
          <w:lang w:val="fr-BE"/>
        </w:rPr>
        <w:t>s'obligeant</w:t>
      </w:r>
      <w:proofErr w:type="gramEnd"/>
      <w:r w:rsidRPr="009E135E">
        <w:rPr>
          <w:sz w:val="24"/>
          <w:szCs w:val="24"/>
          <w:lang w:val="fr-BE"/>
        </w:rPr>
        <w:t xml:space="preserve"> solidairement et indivisiblement,</w:t>
      </w:r>
    </w:p>
    <w:p w:rsidR="004C5886" w:rsidRPr="009E135E" w:rsidRDefault="0081121D" w:rsidP="00721DA3">
      <w:pPr>
        <w:tabs>
          <w:tab w:val="left" w:pos="284"/>
        </w:tabs>
        <w:ind w:left="284"/>
        <w:jc w:val="both"/>
        <w:rPr>
          <w:sz w:val="24"/>
          <w:szCs w:val="24"/>
          <w:lang w:val="fr-BE"/>
        </w:rPr>
      </w:pPr>
      <w:proofErr w:type="gramStart"/>
      <w:r>
        <w:rPr>
          <w:sz w:val="24"/>
          <w:szCs w:val="24"/>
          <w:lang w:val="fr-BE"/>
        </w:rPr>
        <w:t>ci-après</w:t>
      </w:r>
      <w:proofErr w:type="gramEnd"/>
      <w:r>
        <w:rPr>
          <w:sz w:val="24"/>
          <w:szCs w:val="24"/>
          <w:lang w:val="fr-BE"/>
        </w:rPr>
        <w:t xml:space="preserve"> dénommés</w:t>
      </w:r>
      <w:r w:rsidR="004C5886" w:rsidRPr="009E135E">
        <w:rPr>
          <w:sz w:val="24"/>
          <w:szCs w:val="24"/>
          <w:lang w:val="fr-BE"/>
        </w:rPr>
        <w:t xml:space="preserve"> </w:t>
      </w:r>
      <w:r w:rsidR="00C55BB9">
        <w:rPr>
          <w:sz w:val="24"/>
          <w:szCs w:val="24"/>
          <w:lang w:val="fr-BE"/>
        </w:rPr>
        <w:t>« </w:t>
      </w:r>
      <w:r w:rsidR="009E135E" w:rsidRPr="009E135E">
        <w:rPr>
          <w:sz w:val="24"/>
          <w:szCs w:val="24"/>
          <w:lang w:val="fr-BE"/>
        </w:rPr>
        <w:t>L</w:t>
      </w:r>
      <w:r w:rsidR="008F1D0F">
        <w:rPr>
          <w:sz w:val="24"/>
          <w:szCs w:val="24"/>
          <w:lang w:val="fr-BE"/>
        </w:rPr>
        <w:t>ES</w:t>
      </w:r>
      <w:r w:rsidR="004C5886" w:rsidRPr="009E135E">
        <w:rPr>
          <w:sz w:val="24"/>
          <w:szCs w:val="24"/>
          <w:lang w:val="fr-BE"/>
        </w:rPr>
        <w:t xml:space="preserve"> LOCATAIRE</w:t>
      </w:r>
      <w:r w:rsidR="008F1D0F">
        <w:rPr>
          <w:sz w:val="24"/>
          <w:szCs w:val="24"/>
          <w:lang w:val="fr-BE"/>
        </w:rPr>
        <w:t>S</w:t>
      </w:r>
      <w:r w:rsidR="00C55BB9">
        <w:rPr>
          <w:sz w:val="24"/>
          <w:szCs w:val="24"/>
          <w:lang w:val="fr-BE"/>
        </w:rPr>
        <w:t> »</w:t>
      </w:r>
    </w:p>
    <w:p w:rsidR="002D19EA" w:rsidRPr="00E12D35" w:rsidRDefault="002D19EA" w:rsidP="002D19EA">
      <w:pPr>
        <w:tabs>
          <w:tab w:val="left" w:pos="7920"/>
        </w:tabs>
        <w:autoSpaceDE w:val="0"/>
        <w:autoSpaceDN w:val="0"/>
        <w:adjustRightInd w:val="0"/>
        <w:spacing w:before="120"/>
        <w:rPr>
          <w:sz w:val="18"/>
          <w:szCs w:val="24"/>
          <w:lang w:val="fr-BE"/>
        </w:rPr>
      </w:pPr>
    </w:p>
    <w:p w:rsidR="002D19EA" w:rsidRPr="00BA28CF" w:rsidRDefault="002D19EA" w:rsidP="002D19EA">
      <w:pPr>
        <w:tabs>
          <w:tab w:val="left" w:pos="7920"/>
        </w:tabs>
        <w:autoSpaceDE w:val="0"/>
        <w:autoSpaceDN w:val="0"/>
        <w:adjustRightInd w:val="0"/>
        <w:spacing w:before="120"/>
        <w:jc w:val="center"/>
        <w:rPr>
          <w:sz w:val="24"/>
          <w:szCs w:val="24"/>
        </w:rPr>
      </w:pPr>
      <w:r w:rsidRPr="004C5886">
        <w:rPr>
          <w:b/>
          <w:bCs/>
          <w:sz w:val="24"/>
          <w:szCs w:val="24"/>
        </w:rPr>
        <w:t>ONT CONVENU CE QUI SUIT</w:t>
      </w:r>
      <w:r w:rsidRPr="00BA28CF">
        <w:rPr>
          <w:sz w:val="24"/>
          <w:szCs w:val="24"/>
        </w:rPr>
        <w:t xml:space="preserve"> :</w:t>
      </w:r>
    </w:p>
    <w:p w:rsidR="002D19EA" w:rsidRPr="00F63DA3" w:rsidRDefault="002D19EA" w:rsidP="002D19EA">
      <w:pPr>
        <w:tabs>
          <w:tab w:val="left" w:pos="7920"/>
        </w:tabs>
        <w:autoSpaceDE w:val="0"/>
        <w:autoSpaceDN w:val="0"/>
        <w:adjustRightInd w:val="0"/>
        <w:spacing w:before="120"/>
        <w:rPr>
          <w:sz w:val="6"/>
          <w:szCs w:val="24"/>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premier. Caractère social du logement</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La société donne un logement social en location, grâce à l’intervention financière de la Région wallonne.</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Ce logement a été attribué en tenant compte, notamment, de la situation sociale, familiale et financière du locataire.</w:t>
      </w:r>
    </w:p>
    <w:p w:rsidR="002D19EA" w:rsidRPr="00BA28CF" w:rsidRDefault="002D19EA" w:rsidP="00AF0C0F">
      <w:pPr>
        <w:tabs>
          <w:tab w:val="left" w:pos="7920"/>
        </w:tabs>
        <w:autoSpaceDE w:val="0"/>
        <w:autoSpaceDN w:val="0"/>
        <w:adjustRightInd w:val="0"/>
        <w:spacing w:before="120"/>
        <w:rPr>
          <w:sz w:val="24"/>
          <w:szCs w:val="24"/>
        </w:rPr>
      </w:pPr>
      <w:r w:rsidRPr="00BA28CF">
        <w:rPr>
          <w:sz w:val="24"/>
          <w:szCs w:val="24"/>
        </w:rPr>
        <w:t>La durée du bail, le calcul du loyer et des charges du locataire, ainsi que les modalités de constitution de la garantie locative font l’objet de règles spécifiques, arrêtées par le Gouvernement wallon. Ces règles peuvent, le cas échéant, être modifiées en cours de</w:t>
      </w:r>
      <w:r w:rsidR="00AF0C0F">
        <w:rPr>
          <w:sz w:val="24"/>
          <w:szCs w:val="24"/>
        </w:rPr>
        <w:t xml:space="preserve"> </w:t>
      </w:r>
      <w:r w:rsidRPr="00BA28CF">
        <w:rPr>
          <w:sz w:val="24"/>
          <w:szCs w:val="24"/>
        </w:rPr>
        <w:t>bail.</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présent bail est conforme au modèle annexé à l’arrêté du Gouvernement wallon relatif à la location des logements sociaux gérés par la Société wallonne du logement ou par les sociétés de logement de service public, que la société doit respecter.</w:t>
      </w:r>
    </w:p>
    <w:p w:rsidR="002D19EA" w:rsidRDefault="002D19EA" w:rsidP="00AF0C0F">
      <w:pPr>
        <w:tabs>
          <w:tab w:val="left" w:pos="7920"/>
        </w:tabs>
        <w:autoSpaceDE w:val="0"/>
        <w:autoSpaceDN w:val="0"/>
        <w:adjustRightInd w:val="0"/>
        <w:rPr>
          <w:sz w:val="16"/>
          <w:szCs w:val="16"/>
        </w:rPr>
      </w:pPr>
    </w:p>
    <w:p w:rsidR="00E004C2" w:rsidRDefault="00E004C2" w:rsidP="00AF0C0F">
      <w:pPr>
        <w:tabs>
          <w:tab w:val="left" w:pos="7920"/>
        </w:tabs>
        <w:autoSpaceDE w:val="0"/>
        <w:autoSpaceDN w:val="0"/>
        <w:adjustRightInd w:val="0"/>
        <w:rPr>
          <w:sz w:val="16"/>
          <w:szCs w:val="16"/>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2. Description du logement</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La société donne en location au</w:t>
      </w:r>
      <w:r w:rsidR="0010517B">
        <w:rPr>
          <w:sz w:val="24"/>
          <w:szCs w:val="24"/>
        </w:rPr>
        <w:t>x</w:t>
      </w:r>
      <w:r w:rsidRPr="00BA28CF">
        <w:rPr>
          <w:sz w:val="24"/>
          <w:szCs w:val="24"/>
        </w:rPr>
        <w:t xml:space="preserve"> locataire</w:t>
      </w:r>
      <w:r w:rsidR="0010517B">
        <w:rPr>
          <w:sz w:val="24"/>
          <w:szCs w:val="24"/>
        </w:rPr>
        <w:t>s</w:t>
      </w:r>
    </w:p>
    <w:p w:rsidR="002D19EA" w:rsidRDefault="00673E7A" w:rsidP="0010517B">
      <w:pPr>
        <w:tabs>
          <w:tab w:val="left" w:pos="284"/>
          <w:tab w:val="left" w:pos="7920"/>
        </w:tabs>
        <w:autoSpaceDE w:val="0"/>
        <w:autoSpaceDN w:val="0"/>
        <w:adjustRightInd w:val="0"/>
        <w:spacing w:before="120"/>
        <w:jc w:val="both"/>
        <w:rPr>
          <w:sz w:val="24"/>
          <w:szCs w:val="24"/>
        </w:rPr>
      </w:pPr>
      <w:r w:rsidRPr="00E30CAC">
        <w:rPr>
          <w:rFonts w:ascii="Webdings" w:hAnsi="Webdings"/>
          <w:bCs/>
          <w:sz w:val="24"/>
          <w:szCs w:val="24"/>
        </w:rPr>
        <w:sym w:font="Wingdings 2" w:char="F0A3"/>
      </w:r>
      <w:r w:rsidR="0010517B" w:rsidRPr="00E30CAC">
        <w:rPr>
          <w:rFonts w:ascii="Webdings" w:hAnsi="Webdings"/>
          <w:bCs/>
          <w:sz w:val="24"/>
          <w:szCs w:val="24"/>
        </w:rPr>
        <w:tab/>
      </w:r>
      <w:proofErr w:type="gramStart"/>
      <w:r w:rsidR="002D19EA" w:rsidRPr="00E30CAC">
        <w:rPr>
          <w:sz w:val="24"/>
          <w:szCs w:val="24"/>
        </w:rPr>
        <w:t>une</w:t>
      </w:r>
      <w:proofErr w:type="gramEnd"/>
      <w:r w:rsidR="002D19EA" w:rsidRPr="00E30CAC">
        <w:rPr>
          <w:sz w:val="24"/>
          <w:szCs w:val="24"/>
        </w:rPr>
        <w:t xml:space="preserve"> maison</w:t>
      </w:r>
    </w:p>
    <w:p w:rsidR="00F63DA3" w:rsidRDefault="00F63DA3" w:rsidP="00F63DA3">
      <w:pPr>
        <w:tabs>
          <w:tab w:val="left" w:pos="284"/>
          <w:tab w:val="left" w:pos="7920"/>
        </w:tabs>
        <w:autoSpaceDE w:val="0"/>
        <w:autoSpaceDN w:val="0"/>
        <w:adjustRightInd w:val="0"/>
        <w:spacing w:before="120"/>
        <w:jc w:val="both"/>
        <w:rPr>
          <w:sz w:val="24"/>
          <w:szCs w:val="24"/>
        </w:rPr>
      </w:pPr>
      <w:r w:rsidRPr="00E30CAC">
        <w:rPr>
          <w:rFonts w:ascii="Webdings" w:hAnsi="Webdings"/>
          <w:bCs/>
          <w:sz w:val="24"/>
          <w:szCs w:val="24"/>
        </w:rPr>
        <w:sym w:font="Wingdings 2" w:char="F0A3"/>
      </w:r>
      <w:r w:rsidRPr="00E30CAC">
        <w:rPr>
          <w:rFonts w:ascii="Webdings" w:hAnsi="Webdings"/>
          <w:bCs/>
          <w:sz w:val="24"/>
          <w:szCs w:val="24"/>
        </w:rPr>
        <w:tab/>
      </w:r>
      <w:proofErr w:type="gramStart"/>
      <w:r>
        <w:rPr>
          <w:sz w:val="24"/>
          <w:szCs w:val="24"/>
        </w:rPr>
        <w:t>un</w:t>
      </w:r>
      <w:proofErr w:type="gramEnd"/>
      <w:r>
        <w:rPr>
          <w:sz w:val="24"/>
          <w:szCs w:val="24"/>
        </w:rPr>
        <w:t xml:space="preserve"> appartement</w:t>
      </w:r>
    </w:p>
    <w:p w:rsidR="00F63DA3" w:rsidRPr="00E30CAC" w:rsidRDefault="00F63DA3" w:rsidP="0010517B">
      <w:pPr>
        <w:tabs>
          <w:tab w:val="left" w:pos="284"/>
          <w:tab w:val="left" w:pos="7920"/>
        </w:tabs>
        <w:autoSpaceDE w:val="0"/>
        <w:autoSpaceDN w:val="0"/>
        <w:adjustRightInd w:val="0"/>
        <w:spacing w:before="120"/>
        <w:jc w:val="both"/>
        <w:rPr>
          <w:sz w:val="24"/>
          <w:szCs w:val="24"/>
        </w:rPr>
      </w:pPr>
    </w:p>
    <w:p w:rsidR="009119CC" w:rsidRPr="0010517B" w:rsidRDefault="00FE2376" w:rsidP="009119CC">
      <w:pPr>
        <w:jc w:val="both"/>
        <w:rPr>
          <w:b/>
          <w:bCs/>
          <w:i/>
          <w:iCs/>
          <w:sz w:val="24"/>
          <w:szCs w:val="24"/>
          <w:lang w:val="fr-BE"/>
        </w:rPr>
      </w:pPr>
      <w:r w:rsidRPr="00F9179B">
        <w:rPr>
          <w:sz w:val="24"/>
          <w:szCs w:val="24"/>
          <w:lang w:val="fr-BE"/>
        </w:rPr>
        <w:t>Situé</w:t>
      </w:r>
      <w:r w:rsidR="0010517B" w:rsidRPr="00F9179B">
        <w:rPr>
          <w:sz w:val="24"/>
          <w:szCs w:val="24"/>
          <w:lang w:val="fr-BE"/>
        </w:rPr>
        <w:t xml:space="preserve"> :</w:t>
      </w:r>
      <w:r w:rsidR="009119CC" w:rsidRPr="00F9179B">
        <w:rPr>
          <w:sz w:val="24"/>
          <w:szCs w:val="24"/>
          <w:lang w:val="fr-BE"/>
        </w:rPr>
        <w:t xml:space="preserve"> </w:t>
      </w:r>
    </w:p>
    <w:p w:rsidR="00AF0C0F" w:rsidRPr="000F1B5E" w:rsidRDefault="00AF0C0F" w:rsidP="002D19EA">
      <w:pPr>
        <w:tabs>
          <w:tab w:val="left" w:pos="7920"/>
        </w:tabs>
        <w:autoSpaceDE w:val="0"/>
        <w:autoSpaceDN w:val="0"/>
        <w:adjustRightInd w:val="0"/>
        <w:spacing w:before="120"/>
        <w:rPr>
          <w:sz w:val="18"/>
          <w:szCs w:val="24"/>
        </w:rPr>
      </w:pPr>
    </w:p>
    <w:p w:rsidR="001C5B96" w:rsidRDefault="001C5B96" w:rsidP="001C5B96">
      <w:pPr>
        <w:jc w:val="both"/>
        <w:rPr>
          <w:sz w:val="24"/>
          <w:szCs w:val="24"/>
          <w:lang w:val="fr-BE"/>
        </w:rPr>
      </w:pPr>
      <w:r>
        <w:rPr>
          <w:sz w:val="24"/>
          <w:szCs w:val="24"/>
          <w:u w:val="single"/>
          <w:lang w:val="fr-BE"/>
        </w:rPr>
        <w:t>Le logement se compose</w:t>
      </w:r>
      <w:r>
        <w:rPr>
          <w:sz w:val="24"/>
          <w:szCs w:val="24"/>
          <w:lang w:val="fr-BE"/>
        </w:rPr>
        <w:t xml:space="preserve"> : </w:t>
      </w:r>
    </w:p>
    <w:p w:rsidR="001C5B96" w:rsidRDefault="001C5B96" w:rsidP="001C5B96">
      <w:pPr>
        <w:jc w:val="both"/>
        <w:rPr>
          <w:sz w:val="14"/>
          <w:szCs w:val="24"/>
          <w:lang w:val="fr-BE"/>
        </w:rPr>
      </w:pPr>
    </w:p>
    <w:p w:rsidR="001C5B96" w:rsidRDefault="001C5B96" w:rsidP="001C5B96">
      <w:pPr>
        <w:ind w:left="705" w:hanging="705"/>
        <w:jc w:val="both"/>
        <w:rPr>
          <w:i/>
          <w:sz w:val="24"/>
          <w:szCs w:val="24"/>
        </w:rPr>
      </w:pPr>
      <w:r>
        <w:rPr>
          <w:sz w:val="24"/>
          <w:szCs w:val="24"/>
          <w:lang w:val="fr-BE"/>
        </w:rPr>
        <w:t>RDC :</w:t>
      </w:r>
      <w:r>
        <w:rPr>
          <w:sz w:val="24"/>
          <w:szCs w:val="24"/>
          <w:lang w:val="fr-BE"/>
        </w:rPr>
        <w:tab/>
      </w:r>
      <w:r>
        <w:rPr>
          <w:sz w:val="24"/>
          <w:szCs w:val="24"/>
        </w:rPr>
        <w:t xml:space="preserve">un hall d'entrée, un </w:t>
      </w:r>
      <w:proofErr w:type="spellStart"/>
      <w:r>
        <w:rPr>
          <w:sz w:val="24"/>
          <w:szCs w:val="24"/>
        </w:rPr>
        <w:t>wc</w:t>
      </w:r>
      <w:proofErr w:type="spellEnd"/>
      <w:r>
        <w:rPr>
          <w:sz w:val="24"/>
          <w:szCs w:val="24"/>
        </w:rPr>
        <w:t>, une cuisine, un living</w:t>
      </w:r>
    </w:p>
    <w:p w:rsidR="001C5B96" w:rsidRDefault="001C5B96" w:rsidP="001C5B96">
      <w:pPr>
        <w:jc w:val="both"/>
        <w:rPr>
          <w:i/>
          <w:sz w:val="24"/>
          <w:szCs w:val="24"/>
        </w:rPr>
      </w:pPr>
      <w:r>
        <w:rPr>
          <w:sz w:val="24"/>
          <w:szCs w:val="24"/>
        </w:rPr>
        <w:t>ETAGE</w:t>
      </w:r>
      <w:r>
        <w:rPr>
          <w:i/>
          <w:sz w:val="24"/>
          <w:szCs w:val="24"/>
        </w:rPr>
        <w:t xml:space="preserve"> : </w:t>
      </w:r>
      <w:r>
        <w:rPr>
          <w:sz w:val="24"/>
          <w:szCs w:val="24"/>
        </w:rPr>
        <w:t>un hall de nuit, trois chambres, une salle de douche</w:t>
      </w:r>
    </w:p>
    <w:p w:rsidR="001C5B96" w:rsidRDefault="001C5B96" w:rsidP="001C5B96">
      <w:pPr>
        <w:jc w:val="both"/>
        <w:rPr>
          <w:sz w:val="24"/>
          <w:szCs w:val="24"/>
        </w:rPr>
      </w:pPr>
      <w:r>
        <w:rPr>
          <w:sz w:val="24"/>
          <w:szCs w:val="24"/>
        </w:rPr>
        <w:t>DIVERS : jardin avant et arrière, remise extérieure, grenier</w:t>
      </w:r>
    </w:p>
    <w:p w:rsidR="002D19EA" w:rsidRPr="00BA28CF" w:rsidRDefault="00AF0C0F" w:rsidP="002D19EA">
      <w:pPr>
        <w:tabs>
          <w:tab w:val="left" w:pos="7920"/>
        </w:tabs>
        <w:autoSpaceDE w:val="0"/>
        <w:autoSpaceDN w:val="0"/>
        <w:adjustRightInd w:val="0"/>
        <w:spacing w:before="120"/>
        <w:rPr>
          <w:sz w:val="24"/>
          <w:szCs w:val="24"/>
        </w:rPr>
      </w:pPr>
      <w:r>
        <w:rPr>
          <w:sz w:val="24"/>
          <w:szCs w:val="24"/>
        </w:rPr>
        <w:t>L</w:t>
      </w:r>
      <w:r w:rsidR="002D19EA" w:rsidRPr="00BA28CF">
        <w:rPr>
          <w:sz w:val="24"/>
          <w:szCs w:val="24"/>
        </w:rPr>
        <w:t>e locataire reconnaît avoir reçu en location un logement conçu spécifiquement pour :</w:t>
      </w:r>
    </w:p>
    <w:p w:rsidR="002D19EA" w:rsidRPr="00F63DA3" w:rsidRDefault="00F9179B" w:rsidP="008E62F0">
      <w:pPr>
        <w:tabs>
          <w:tab w:val="left" w:pos="284"/>
          <w:tab w:val="left" w:pos="7920"/>
        </w:tabs>
        <w:autoSpaceDE w:val="0"/>
        <w:autoSpaceDN w:val="0"/>
        <w:adjustRightInd w:val="0"/>
        <w:spacing w:before="120"/>
        <w:jc w:val="both"/>
        <w:rPr>
          <w:sz w:val="24"/>
          <w:szCs w:val="24"/>
        </w:rPr>
      </w:pPr>
      <w:r w:rsidRPr="00F63DA3">
        <w:rPr>
          <w:rFonts w:ascii="Webdings" w:hAnsi="Webdings"/>
          <w:bCs/>
          <w:sz w:val="24"/>
          <w:szCs w:val="24"/>
        </w:rPr>
        <w:sym w:font="Wingdings 2" w:char="F0A3"/>
      </w:r>
      <w:r w:rsidRPr="00F63DA3">
        <w:rPr>
          <w:rFonts w:ascii="Webdings" w:hAnsi="Webdings"/>
          <w:bCs/>
          <w:sz w:val="24"/>
          <w:szCs w:val="24"/>
        </w:rPr>
        <w:t></w:t>
      </w:r>
      <w:r w:rsidR="002D19EA" w:rsidRPr="00F63DA3">
        <w:rPr>
          <w:sz w:val="24"/>
          <w:szCs w:val="24"/>
        </w:rPr>
        <w:t>une personne âgée de plus de 65 ans</w:t>
      </w:r>
    </w:p>
    <w:p w:rsidR="002D19EA" w:rsidRPr="00F63DA3" w:rsidRDefault="00F9179B" w:rsidP="008E62F0">
      <w:pPr>
        <w:tabs>
          <w:tab w:val="left" w:pos="284"/>
        </w:tabs>
        <w:autoSpaceDE w:val="0"/>
        <w:autoSpaceDN w:val="0"/>
        <w:adjustRightInd w:val="0"/>
        <w:spacing w:before="120"/>
        <w:jc w:val="both"/>
        <w:rPr>
          <w:sz w:val="24"/>
          <w:szCs w:val="24"/>
        </w:rPr>
      </w:pPr>
      <w:r w:rsidRPr="00F63DA3">
        <w:rPr>
          <w:rFonts w:ascii="Webdings" w:hAnsi="Webdings"/>
          <w:bCs/>
          <w:sz w:val="24"/>
          <w:szCs w:val="24"/>
        </w:rPr>
        <w:sym w:font="Wingdings 2" w:char="F0A3"/>
      </w:r>
      <w:r w:rsidRPr="00F63DA3">
        <w:rPr>
          <w:rFonts w:ascii="Webdings" w:hAnsi="Webdings"/>
          <w:bCs/>
          <w:sz w:val="24"/>
          <w:szCs w:val="24"/>
        </w:rPr>
        <w:t></w:t>
      </w:r>
      <w:r w:rsidR="002D19EA" w:rsidRPr="00F63DA3">
        <w:rPr>
          <w:sz w:val="24"/>
          <w:szCs w:val="24"/>
        </w:rPr>
        <w:t xml:space="preserve">un ménage comprenant une personne âgée de plus de 65 ans </w:t>
      </w:r>
    </w:p>
    <w:p w:rsidR="002D19EA" w:rsidRPr="00F63DA3" w:rsidRDefault="00F9179B" w:rsidP="008E62F0">
      <w:pPr>
        <w:tabs>
          <w:tab w:val="left" w:pos="284"/>
          <w:tab w:val="left" w:pos="7920"/>
        </w:tabs>
        <w:autoSpaceDE w:val="0"/>
        <w:autoSpaceDN w:val="0"/>
        <w:adjustRightInd w:val="0"/>
        <w:spacing w:before="120"/>
        <w:jc w:val="both"/>
        <w:rPr>
          <w:sz w:val="24"/>
          <w:szCs w:val="24"/>
        </w:rPr>
      </w:pPr>
      <w:r w:rsidRPr="00F63DA3">
        <w:rPr>
          <w:rFonts w:ascii="Webdings" w:hAnsi="Webdings"/>
          <w:bCs/>
          <w:sz w:val="24"/>
          <w:szCs w:val="24"/>
        </w:rPr>
        <w:sym w:font="Wingdings 2" w:char="F0A3"/>
      </w:r>
      <w:r w:rsidRPr="00F63DA3">
        <w:rPr>
          <w:rFonts w:ascii="Webdings" w:hAnsi="Webdings"/>
          <w:bCs/>
          <w:sz w:val="24"/>
          <w:szCs w:val="24"/>
        </w:rPr>
        <w:t></w:t>
      </w:r>
      <w:r w:rsidR="002D19EA" w:rsidRPr="00F63DA3">
        <w:rPr>
          <w:sz w:val="24"/>
          <w:szCs w:val="24"/>
        </w:rPr>
        <w:t>une personne handicapée</w:t>
      </w:r>
    </w:p>
    <w:p w:rsidR="002D19EA" w:rsidRPr="00F63DA3" w:rsidRDefault="00F9179B" w:rsidP="008E62F0">
      <w:pPr>
        <w:tabs>
          <w:tab w:val="left" w:pos="284"/>
          <w:tab w:val="left" w:pos="7920"/>
        </w:tabs>
        <w:autoSpaceDE w:val="0"/>
        <w:autoSpaceDN w:val="0"/>
        <w:adjustRightInd w:val="0"/>
        <w:spacing w:before="120"/>
        <w:jc w:val="both"/>
        <w:rPr>
          <w:sz w:val="24"/>
          <w:szCs w:val="24"/>
        </w:rPr>
      </w:pPr>
      <w:r w:rsidRPr="00F63DA3">
        <w:rPr>
          <w:rFonts w:ascii="Webdings" w:hAnsi="Webdings"/>
          <w:bCs/>
          <w:sz w:val="24"/>
          <w:szCs w:val="24"/>
        </w:rPr>
        <w:sym w:font="Wingdings 2" w:char="F0A3"/>
      </w:r>
      <w:r w:rsidRPr="00F63DA3">
        <w:rPr>
          <w:rFonts w:ascii="Webdings" w:hAnsi="Webdings"/>
          <w:bCs/>
          <w:sz w:val="24"/>
          <w:szCs w:val="24"/>
        </w:rPr>
        <w:t></w:t>
      </w:r>
      <w:r w:rsidR="002D19EA" w:rsidRPr="00F63DA3" w:rsidDel="00655462">
        <w:rPr>
          <w:sz w:val="24"/>
          <w:szCs w:val="24"/>
        </w:rPr>
        <w:t xml:space="preserve"> </w:t>
      </w:r>
      <w:proofErr w:type="gramStart"/>
      <w:r w:rsidR="002D19EA" w:rsidRPr="00F63DA3">
        <w:rPr>
          <w:sz w:val="24"/>
          <w:szCs w:val="24"/>
        </w:rPr>
        <w:t>un</w:t>
      </w:r>
      <w:proofErr w:type="gramEnd"/>
      <w:r w:rsidR="002D19EA" w:rsidRPr="00F63DA3">
        <w:rPr>
          <w:sz w:val="24"/>
          <w:szCs w:val="24"/>
        </w:rPr>
        <w:t xml:space="preserve"> étudiant</w:t>
      </w:r>
    </w:p>
    <w:p w:rsidR="002D19EA" w:rsidRPr="006A148B" w:rsidRDefault="002D19EA" w:rsidP="002D19EA">
      <w:pPr>
        <w:tabs>
          <w:tab w:val="left" w:pos="7920"/>
        </w:tabs>
        <w:autoSpaceDE w:val="0"/>
        <w:autoSpaceDN w:val="0"/>
        <w:adjustRightInd w:val="0"/>
        <w:spacing w:before="120"/>
        <w:rPr>
          <w:sz w:val="10"/>
          <w:szCs w:val="10"/>
        </w:rPr>
      </w:pP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Un état des lieux est établi avant sa mise à la disposition du locataire</w:t>
      </w:r>
    </w:p>
    <w:p w:rsidR="002D19EA" w:rsidRPr="00DA1E18" w:rsidRDefault="0081121D" w:rsidP="0081121D">
      <w:pPr>
        <w:tabs>
          <w:tab w:val="left" w:pos="284"/>
          <w:tab w:val="left" w:pos="7920"/>
        </w:tabs>
        <w:autoSpaceDE w:val="0"/>
        <w:autoSpaceDN w:val="0"/>
        <w:adjustRightInd w:val="0"/>
        <w:spacing w:before="120"/>
        <w:jc w:val="both"/>
        <w:rPr>
          <w:b/>
          <w:sz w:val="24"/>
          <w:szCs w:val="24"/>
        </w:rPr>
      </w:pPr>
      <w:r w:rsidRPr="00DA1E18">
        <w:rPr>
          <w:rFonts w:ascii="Webdings" w:hAnsi="Webdings"/>
          <w:b/>
          <w:bCs/>
          <w:sz w:val="24"/>
          <w:szCs w:val="24"/>
        </w:rPr>
        <w:sym w:font="Wingdings" w:char="F0FD"/>
      </w:r>
      <w:r w:rsidR="00FE2376" w:rsidRPr="00DA1E18">
        <w:rPr>
          <w:rFonts w:ascii="Webdings" w:hAnsi="Webdings"/>
          <w:b/>
        </w:rPr>
        <w:t></w:t>
      </w:r>
      <w:r w:rsidR="002D19EA" w:rsidRPr="00DA1E18">
        <w:rPr>
          <w:b/>
          <w:sz w:val="24"/>
          <w:szCs w:val="24"/>
        </w:rPr>
        <w:t>à l’amiable, par la société et le</w:t>
      </w:r>
      <w:r w:rsidR="008F1D0F">
        <w:rPr>
          <w:b/>
          <w:sz w:val="24"/>
          <w:szCs w:val="24"/>
        </w:rPr>
        <w:t>s</w:t>
      </w:r>
      <w:r w:rsidR="002D19EA" w:rsidRPr="00DA1E18">
        <w:rPr>
          <w:b/>
          <w:sz w:val="24"/>
          <w:szCs w:val="24"/>
        </w:rPr>
        <w:t xml:space="preserve"> locataire</w:t>
      </w:r>
      <w:r w:rsidR="008F1D0F">
        <w:rPr>
          <w:b/>
          <w:sz w:val="24"/>
          <w:szCs w:val="24"/>
        </w:rPr>
        <w:t>s</w:t>
      </w:r>
      <w:r w:rsidR="002D19EA" w:rsidRPr="00DA1E18">
        <w:rPr>
          <w:b/>
          <w:sz w:val="24"/>
          <w:szCs w:val="24"/>
        </w:rPr>
        <w:t>,</w:t>
      </w:r>
    </w:p>
    <w:p w:rsidR="002D19EA" w:rsidRPr="00F9179B" w:rsidRDefault="00F9179B" w:rsidP="00F9179B">
      <w:pPr>
        <w:tabs>
          <w:tab w:val="left" w:pos="7920"/>
        </w:tabs>
        <w:autoSpaceDE w:val="0"/>
        <w:autoSpaceDN w:val="0"/>
        <w:adjustRightInd w:val="0"/>
        <w:spacing w:before="120"/>
        <w:jc w:val="both"/>
        <w:rPr>
          <w:strike/>
          <w:sz w:val="24"/>
          <w:szCs w:val="24"/>
        </w:rPr>
      </w:pPr>
      <w:r w:rsidRPr="00F9179B">
        <w:rPr>
          <w:rFonts w:ascii="Webdings" w:hAnsi="Webdings"/>
          <w:bCs/>
          <w:strike/>
          <w:sz w:val="24"/>
          <w:szCs w:val="24"/>
        </w:rPr>
        <w:sym w:font="Wingdings 2" w:char="F0A3"/>
      </w:r>
      <w:r>
        <w:rPr>
          <w:rFonts w:ascii="Webdings" w:hAnsi="Webdings"/>
          <w:bCs/>
          <w:strike/>
          <w:sz w:val="24"/>
          <w:szCs w:val="24"/>
        </w:rPr>
        <w:t></w:t>
      </w:r>
      <w:r w:rsidR="002D19EA" w:rsidRPr="00F9179B">
        <w:rPr>
          <w:strike/>
          <w:sz w:val="24"/>
          <w:szCs w:val="24"/>
        </w:rPr>
        <w:t>par un expert désigné de commun accord, la société et le</w:t>
      </w:r>
      <w:r w:rsidR="00AF0C0F" w:rsidRPr="00F9179B">
        <w:rPr>
          <w:strike/>
          <w:sz w:val="24"/>
          <w:szCs w:val="24"/>
        </w:rPr>
        <w:t xml:space="preserve"> locataire supportant chacun la </w:t>
      </w:r>
      <w:r w:rsidR="002D19EA" w:rsidRPr="00F9179B">
        <w:rPr>
          <w:strike/>
          <w:sz w:val="24"/>
          <w:szCs w:val="24"/>
        </w:rPr>
        <w:t>moitié des frais.</w:t>
      </w:r>
    </w:p>
    <w:p w:rsidR="002D19EA" w:rsidRPr="009E135E" w:rsidRDefault="002D19EA" w:rsidP="002D19EA">
      <w:pPr>
        <w:tabs>
          <w:tab w:val="left" w:pos="7920"/>
        </w:tabs>
        <w:autoSpaceDE w:val="0"/>
        <w:autoSpaceDN w:val="0"/>
        <w:adjustRightInd w:val="0"/>
        <w:spacing w:before="120"/>
        <w:rPr>
          <w:sz w:val="24"/>
          <w:szCs w:val="24"/>
        </w:rPr>
      </w:pPr>
      <w:r w:rsidRPr="009E135E">
        <w:rPr>
          <w:sz w:val="24"/>
          <w:szCs w:val="24"/>
        </w:rPr>
        <w:t>Cet état des lieux reste annexé au présent bail.</w:t>
      </w:r>
    </w:p>
    <w:p w:rsidR="002D19EA" w:rsidRPr="00AF0C0F" w:rsidRDefault="002D19EA" w:rsidP="00AF0C0F">
      <w:pPr>
        <w:tabs>
          <w:tab w:val="left" w:pos="7920"/>
        </w:tabs>
        <w:autoSpaceDE w:val="0"/>
        <w:autoSpaceDN w:val="0"/>
        <w:adjustRightInd w:val="0"/>
        <w:rPr>
          <w:sz w:val="16"/>
          <w:szCs w:val="16"/>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3. Destination du logement</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locataire occupe le logement comme habitation privée. Toute autre affectation est interdite.</w:t>
      </w:r>
    </w:p>
    <w:p w:rsidR="002D19EA" w:rsidRPr="00AF0C0F" w:rsidRDefault="002D19EA" w:rsidP="00AF0C0F">
      <w:pPr>
        <w:tabs>
          <w:tab w:val="left" w:pos="7920"/>
        </w:tabs>
        <w:autoSpaceDE w:val="0"/>
        <w:autoSpaceDN w:val="0"/>
        <w:adjustRightInd w:val="0"/>
        <w:rPr>
          <w:sz w:val="16"/>
          <w:szCs w:val="16"/>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4. Occupation du logement</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Sauf s’il est étudiant au sens de l’article 1</w:t>
      </w:r>
      <w:r w:rsidRPr="00BA28CF">
        <w:rPr>
          <w:sz w:val="24"/>
          <w:szCs w:val="24"/>
          <w:vertAlign w:val="superscript"/>
        </w:rPr>
        <w:t>er</w:t>
      </w:r>
      <w:r w:rsidRPr="00BA28CF">
        <w:rPr>
          <w:sz w:val="24"/>
          <w:szCs w:val="24"/>
        </w:rPr>
        <w:t xml:space="preserve">, 16° de l’arrêté du Gouvernement wallon du 6 septembre 2007 organisant la location des logements gérés par la Société wallonne du Logement ou par le sociétés de logement de service public et qu’il loue un bien appartenant à la société en application des articles 48 à 54 du même arrêté, le locataire est tenu d’occuper personnellement le logement, d’y résider et d’y élire domicile. </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Il ne peut en transmettre la jouissance à quelque titre que ce soit, même en cas de décès.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Toute cession ou sous-location, même partielle, est interdite.</w:t>
      </w:r>
    </w:p>
    <w:p w:rsidR="002D19EA" w:rsidRDefault="002D19EA" w:rsidP="002D19EA">
      <w:pPr>
        <w:tabs>
          <w:tab w:val="left" w:pos="7920"/>
        </w:tabs>
        <w:autoSpaceDE w:val="0"/>
        <w:autoSpaceDN w:val="0"/>
        <w:adjustRightInd w:val="0"/>
        <w:spacing w:before="120"/>
        <w:rPr>
          <w:sz w:val="24"/>
          <w:szCs w:val="24"/>
        </w:rPr>
      </w:pPr>
      <w:r w:rsidRPr="00BA28CF">
        <w:rPr>
          <w:sz w:val="24"/>
          <w:szCs w:val="24"/>
        </w:rPr>
        <w:t>Le logement ne peut être occupé, en tant que résidence principale, que par des personnes faisant partie du ménage du locataire et qui y sont domiciliées et renseignées comme telles à la société.</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Au moment de l’entrée en vigueur du présent bail, la composition du ménage du locataire est la suivante :</w:t>
      </w:r>
    </w:p>
    <w:p w:rsidR="00FC468A" w:rsidRPr="006A148B" w:rsidRDefault="00FC468A" w:rsidP="002D19EA">
      <w:pPr>
        <w:tabs>
          <w:tab w:val="left" w:pos="7920"/>
        </w:tabs>
        <w:autoSpaceDE w:val="0"/>
        <w:autoSpaceDN w:val="0"/>
        <w:adjustRightInd w:val="0"/>
        <w:spacing w:before="120"/>
        <w:rPr>
          <w:sz w:val="16"/>
          <w:szCs w:val="16"/>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3009"/>
        <w:gridCol w:w="3011"/>
      </w:tblGrid>
      <w:tr w:rsidR="002D19EA" w:rsidRPr="00BA28CF">
        <w:trPr>
          <w:trHeight w:val="401"/>
        </w:trPr>
        <w:tc>
          <w:tcPr>
            <w:tcW w:w="3027" w:type="dxa"/>
          </w:tcPr>
          <w:p w:rsidR="002D19EA" w:rsidRPr="00AB041A" w:rsidRDefault="002D19EA" w:rsidP="00D12DFC">
            <w:pPr>
              <w:tabs>
                <w:tab w:val="left" w:pos="7920"/>
              </w:tabs>
              <w:autoSpaceDE w:val="0"/>
              <w:autoSpaceDN w:val="0"/>
              <w:adjustRightInd w:val="0"/>
              <w:spacing w:before="120"/>
              <w:jc w:val="center"/>
              <w:rPr>
                <w:b/>
                <w:bCs/>
                <w:sz w:val="24"/>
                <w:szCs w:val="24"/>
              </w:rPr>
            </w:pPr>
            <w:r w:rsidRPr="00AB041A">
              <w:rPr>
                <w:b/>
                <w:bCs/>
                <w:sz w:val="24"/>
                <w:szCs w:val="24"/>
              </w:rPr>
              <w:t>Nom et prénom</w:t>
            </w:r>
          </w:p>
        </w:tc>
        <w:tc>
          <w:tcPr>
            <w:tcW w:w="3009" w:type="dxa"/>
          </w:tcPr>
          <w:p w:rsidR="002D19EA" w:rsidRPr="00AB041A" w:rsidRDefault="002D19EA" w:rsidP="00D12DFC">
            <w:pPr>
              <w:tabs>
                <w:tab w:val="left" w:pos="7920"/>
              </w:tabs>
              <w:autoSpaceDE w:val="0"/>
              <w:autoSpaceDN w:val="0"/>
              <w:adjustRightInd w:val="0"/>
              <w:spacing w:before="120"/>
              <w:jc w:val="center"/>
              <w:rPr>
                <w:b/>
                <w:bCs/>
                <w:sz w:val="24"/>
                <w:szCs w:val="24"/>
              </w:rPr>
            </w:pPr>
            <w:r w:rsidRPr="00AB041A">
              <w:rPr>
                <w:b/>
                <w:bCs/>
                <w:sz w:val="24"/>
                <w:szCs w:val="24"/>
              </w:rPr>
              <w:t>Date de naissance</w:t>
            </w:r>
          </w:p>
        </w:tc>
        <w:tc>
          <w:tcPr>
            <w:tcW w:w="3011" w:type="dxa"/>
          </w:tcPr>
          <w:p w:rsidR="002D19EA" w:rsidRPr="00AB041A" w:rsidRDefault="002D19EA" w:rsidP="00D12DFC">
            <w:pPr>
              <w:tabs>
                <w:tab w:val="left" w:pos="7920"/>
              </w:tabs>
              <w:autoSpaceDE w:val="0"/>
              <w:autoSpaceDN w:val="0"/>
              <w:adjustRightInd w:val="0"/>
              <w:spacing w:before="120"/>
              <w:jc w:val="center"/>
              <w:rPr>
                <w:b/>
                <w:bCs/>
                <w:sz w:val="24"/>
                <w:szCs w:val="24"/>
              </w:rPr>
            </w:pPr>
            <w:r w:rsidRPr="00AB041A">
              <w:rPr>
                <w:b/>
                <w:bCs/>
                <w:sz w:val="24"/>
                <w:szCs w:val="24"/>
              </w:rPr>
              <w:t>Lien de parenté, d’alliance</w:t>
            </w:r>
          </w:p>
        </w:tc>
      </w:tr>
      <w:tr w:rsidR="002D19EA" w:rsidRPr="00861264">
        <w:trPr>
          <w:trHeight w:val="416"/>
        </w:trPr>
        <w:tc>
          <w:tcPr>
            <w:tcW w:w="3027" w:type="dxa"/>
          </w:tcPr>
          <w:p w:rsidR="008E62F0" w:rsidRPr="00861264" w:rsidRDefault="008E62F0" w:rsidP="008E62F0">
            <w:pPr>
              <w:tabs>
                <w:tab w:val="left" w:pos="7920"/>
              </w:tabs>
              <w:autoSpaceDE w:val="0"/>
              <w:autoSpaceDN w:val="0"/>
              <w:adjustRightInd w:val="0"/>
              <w:spacing w:before="120"/>
              <w:jc w:val="center"/>
              <w:rPr>
                <w:sz w:val="24"/>
                <w:szCs w:val="24"/>
              </w:rPr>
            </w:pPr>
          </w:p>
        </w:tc>
        <w:tc>
          <w:tcPr>
            <w:tcW w:w="3009" w:type="dxa"/>
          </w:tcPr>
          <w:p w:rsidR="002D19EA" w:rsidRPr="00861264" w:rsidRDefault="002D19EA" w:rsidP="00546C08">
            <w:pPr>
              <w:tabs>
                <w:tab w:val="left" w:pos="7920"/>
              </w:tabs>
              <w:autoSpaceDE w:val="0"/>
              <w:autoSpaceDN w:val="0"/>
              <w:adjustRightInd w:val="0"/>
              <w:spacing w:before="120"/>
              <w:jc w:val="center"/>
              <w:rPr>
                <w:sz w:val="24"/>
                <w:szCs w:val="24"/>
              </w:rPr>
            </w:pPr>
          </w:p>
        </w:tc>
        <w:tc>
          <w:tcPr>
            <w:tcW w:w="3011" w:type="dxa"/>
          </w:tcPr>
          <w:p w:rsidR="002D19EA" w:rsidRPr="00861264" w:rsidRDefault="002D19EA" w:rsidP="00AB041A">
            <w:pPr>
              <w:tabs>
                <w:tab w:val="left" w:pos="7920"/>
              </w:tabs>
              <w:autoSpaceDE w:val="0"/>
              <w:autoSpaceDN w:val="0"/>
              <w:adjustRightInd w:val="0"/>
              <w:spacing w:before="120"/>
              <w:jc w:val="center"/>
              <w:rPr>
                <w:sz w:val="24"/>
                <w:szCs w:val="24"/>
              </w:rPr>
            </w:pPr>
          </w:p>
        </w:tc>
      </w:tr>
      <w:tr w:rsidR="002D19EA" w:rsidRPr="00861264">
        <w:trPr>
          <w:trHeight w:val="401"/>
        </w:trPr>
        <w:tc>
          <w:tcPr>
            <w:tcW w:w="3027" w:type="dxa"/>
          </w:tcPr>
          <w:p w:rsidR="002D19EA" w:rsidRPr="00861264" w:rsidRDefault="002D19EA" w:rsidP="00861264">
            <w:pPr>
              <w:tabs>
                <w:tab w:val="left" w:pos="7920"/>
              </w:tabs>
              <w:autoSpaceDE w:val="0"/>
              <w:autoSpaceDN w:val="0"/>
              <w:adjustRightInd w:val="0"/>
              <w:spacing w:before="120"/>
              <w:jc w:val="center"/>
              <w:rPr>
                <w:sz w:val="24"/>
                <w:szCs w:val="24"/>
              </w:rPr>
            </w:pPr>
          </w:p>
        </w:tc>
        <w:tc>
          <w:tcPr>
            <w:tcW w:w="3009" w:type="dxa"/>
          </w:tcPr>
          <w:p w:rsidR="002D19EA" w:rsidRPr="00861264" w:rsidRDefault="002D19EA" w:rsidP="00FE2376">
            <w:pPr>
              <w:tabs>
                <w:tab w:val="left" w:pos="7920"/>
              </w:tabs>
              <w:autoSpaceDE w:val="0"/>
              <w:autoSpaceDN w:val="0"/>
              <w:adjustRightInd w:val="0"/>
              <w:spacing w:before="120"/>
              <w:jc w:val="center"/>
              <w:rPr>
                <w:sz w:val="24"/>
                <w:szCs w:val="24"/>
              </w:rPr>
            </w:pPr>
          </w:p>
        </w:tc>
        <w:tc>
          <w:tcPr>
            <w:tcW w:w="3011" w:type="dxa"/>
          </w:tcPr>
          <w:p w:rsidR="002D19EA" w:rsidRPr="00861264" w:rsidRDefault="002D19EA" w:rsidP="008B4FE3">
            <w:pPr>
              <w:tabs>
                <w:tab w:val="left" w:pos="7920"/>
              </w:tabs>
              <w:autoSpaceDE w:val="0"/>
              <w:autoSpaceDN w:val="0"/>
              <w:adjustRightInd w:val="0"/>
              <w:spacing w:before="120"/>
              <w:jc w:val="center"/>
              <w:rPr>
                <w:sz w:val="24"/>
                <w:szCs w:val="24"/>
              </w:rPr>
            </w:pPr>
          </w:p>
        </w:tc>
      </w:tr>
    </w:tbl>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Toute modification de cette composition de ménage au cours de la location doit être communiquée par écrit à la société, dans un délai de 8 jours.</w:t>
      </w:r>
    </w:p>
    <w:p w:rsidR="00AF0C0F" w:rsidRDefault="00AF0C0F" w:rsidP="00AF0C0F">
      <w:pPr>
        <w:tabs>
          <w:tab w:val="left" w:pos="7920"/>
        </w:tabs>
        <w:autoSpaceDE w:val="0"/>
        <w:autoSpaceDN w:val="0"/>
        <w:adjustRightInd w:val="0"/>
        <w:rPr>
          <w:sz w:val="24"/>
          <w:szCs w:val="24"/>
          <w:u w:val="single"/>
        </w:rPr>
      </w:pPr>
    </w:p>
    <w:p w:rsidR="002D19EA" w:rsidRPr="00AF0C0F" w:rsidRDefault="00AF0C0F" w:rsidP="002D19EA">
      <w:pPr>
        <w:tabs>
          <w:tab w:val="left" w:pos="7920"/>
        </w:tabs>
        <w:autoSpaceDE w:val="0"/>
        <w:autoSpaceDN w:val="0"/>
        <w:adjustRightInd w:val="0"/>
        <w:spacing w:before="120"/>
        <w:rPr>
          <w:b/>
          <w:bCs/>
          <w:sz w:val="24"/>
          <w:szCs w:val="24"/>
          <w:u w:val="single"/>
        </w:rPr>
      </w:pPr>
      <w:r w:rsidRPr="00AF0C0F">
        <w:rPr>
          <w:b/>
          <w:bCs/>
          <w:sz w:val="24"/>
          <w:szCs w:val="24"/>
          <w:u w:val="single"/>
        </w:rPr>
        <w:t>A</w:t>
      </w:r>
      <w:r w:rsidR="002D19EA" w:rsidRPr="00AF0C0F">
        <w:rPr>
          <w:b/>
          <w:bCs/>
          <w:sz w:val="24"/>
          <w:szCs w:val="24"/>
          <w:u w:val="single"/>
        </w:rPr>
        <w:t>rticle 5. Propriété d’un autre logement</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Dans le cas où le locataire ou l’un des membres du ménage occupant le logement acquiert la jouissance entière d’un logement en propriété, usufruit ou emphytéose, le locataire est tenu de notifier cette acquisition dans le mois à la société, sans préjudice de l’article 18, § 2, du présent bail.</w:t>
      </w:r>
    </w:p>
    <w:p w:rsidR="002D19EA" w:rsidRPr="000F1B5E" w:rsidRDefault="002D19EA" w:rsidP="00AF0C0F">
      <w:pPr>
        <w:tabs>
          <w:tab w:val="left" w:pos="7920"/>
        </w:tabs>
        <w:autoSpaceDE w:val="0"/>
        <w:autoSpaceDN w:val="0"/>
        <w:adjustRightInd w:val="0"/>
        <w:rPr>
          <w:sz w:val="14"/>
          <w:szCs w:val="24"/>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6. Durée du bail</w:t>
      </w:r>
    </w:p>
    <w:p w:rsidR="000F1B5E" w:rsidRDefault="002D19EA" w:rsidP="002D19EA">
      <w:pPr>
        <w:tabs>
          <w:tab w:val="left" w:pos="7920"/>
        </w:tabs>
        <w:autoSpaceDE w:val="0"/>
        <w:autoSpaceDN w:val="0"/>
        <w:adjustRightInd w:val="0"/>
        <w:spacing w:before="120"/>
        <w:rPr>
          <w:b/>
          <w:sz w:val="24"/>
          <w:szCs w:val="24"/>
        </w:rPr>
      </w:pPr>
      <w:r w:rsidRPr="008B4FE3">
        <w:rPr>
          <w:sz w:val="24"/>
          <w:szCs w:val="24"/>
        </w:rPr>
        <w:t xml:space="preserve">Le présent bail prend effet </w:t>
      </w:r>
      <w:r w:rsidR="00FC468A">
        <w:rPr>
          <w:sz w:val="24"/>
          <w:szCs w:val="24"/>
        </w:rPr>
        <w:t xml:space="preserve">le </w:t>
      </w:r>
      <w:r w:rsidR="00FC468A" w:rsidRPr="001642AB">
        <w:rPr>
          <w:b/>
          <w:sz w:val="24"/>
          <w:szCs w:val="24"/>
          <w:u w:val="single"/>
        </w:rPr>
        <w:fldChar w:fldCharType="begin"/>
      </w:r>
      <w:r w:rsidR="00FC468A" w:rsidRPr="001642AB">
        <w:rPr>
          <w:b/>
          <w:sz w:val="24"/>
          <w:szCs w:val="24"/>
          <w:u w:val="single"/>
        </w:rPr>
        <w:instrText xml:space="preserve"> MERGEFIELD "Adresse_de_messagerie" </w:instrText>
      </w:r>
      <w:r w:rsidR="00FC468A" w:rsidRPr="001642AB">
        <w:rPr>
          <w:b/>
          <w:sz w:val="24"/>
          <w:szCs w:val="24"/>
          <w:u w:val="single"/>
        </w:rPr>
        <w:fldChar w:fldCharType="separate"/>
      </w:r>
      <w:r w:rsidR="00F63DA3">
        <w:rPr>
          <w:b/>
          <w:noProof/>
          <w:sz w:val="24"/>
          <w:szCs w:val="24"/>
          <w:u w:val="single"/>
        </w:rPr>
        <w:t>__</w:t>
      </w:r>
      <w:r w:rsidR="00F05808" w:rsidRPr="001642AB">
        <w:rPr>
          <w:b/>
          <w:noProof/>
          <w:sz w:val="24"/>
          <w:szCs w:val="24"/>
          <w:u w:val="single"/>
        </w:rPr>
        <w:t>/</w:t>
      </w:r>
      <w:r w:rsidR="00F63DA3">
        <w:rPr>
          <w:b/>
          <w:noProof/>
          <w:sz w:val="24"/>
          <w:szCs w:val="24"/>
          <w:u w:val="single"/>
        </w:rPr>
        <w:t>__</w:t>
      </w:r>
      <w:r w:rsidR="00F05808" w:rsidRPr="001642AB">
        <w:rPr>
          <w:b/>
          <w:noProof/>
          <w:sz w:val="24"/>
          <w:szCs w:val="24"/>
          <w:u w:val="single"/>
        </w:rPr>
        <w:t>/</w:t>
      </w:r>
      <w:r w:rsidR="00F63DA3">
        <w:rPr>
          <w:b/>
          <w:noProof/>
          <w:sz w:val="24"/>
          <w:szCs w:val="24"/>
          <w:u w:val="single"/>
        </w:rPr>
        <w:t>_____</w:t>
      </w:r>
      <w:r w:rsidR="00FC468A" w:rsidRPr="001642AB">
        <w:rPr>
          <w:b/>
          <w:sz w:val="24"/>
          <w:szCs w:val="24"/>
          <w:u w:val="single"/>
        </w:rPr>
        <w:fldChar w:fldCharType="end"/>
      </w:r>
      <w:r w:rsidR="00546C08" w:rsidRPr="008B4FE3">
        <w:rPr>
          <w:b/>
          <w:sz w:val="24"/>
          <w:szCs w:val="24"/>
        </w:rPr>
        <w:t>.</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La mise du logement à la disposition du locataire est toutefois soumise aux conditions suivantes :</w:t>
      </w:r>
    </w:p>
    <w:p w:rsidR="002D19EA" w:rsidRPr="00BA28CF" w:rsidRDefault="002D19EA" w:rsidP="002D19EA">
      <w:pPr>
        <w:numPr>
          <w:ilvl w:val="0"/>
          <w:numId w:val="5"/>
        </w:numPr>
        <w:tabs>
          <w:tab w:val="left" w:pos="7920"/>
        </w:tabs>
        <w:autoSpaceDE w:val="0"/>
        <w:autoSpaceDN w:val="0"/>
        <w:adjustRightInd w:val="0"/>
        <w:spacing w:before="120"/>
        <w:jc w:val="both"/>
        <w:rPr>
          <w:sz w:val="24"/>
          <w:szCs w:val="24"/>
        </w:rPr>
      </w:pPr>
      <w:r w:rsidRPr="00BA28CF">
        <w:rPr>
          <w:sz w:val="24"/>
          <w:szCs w:val="24"/>
        </w:rPr>
        <w:t>la signature de l’état des lieux (voir article 2)</w:t>
      </w:r>
    </w:p>
    <w:p w:rsidR="002D19EA" w:rsidRPr="00BA28CF" w:rsidRDefault="002D19EA" w:rsidP="002D19EA">
      <w:pPr>
        <w:numPr>
          <w:ilvl w:val="0"/>
          <w:numId w:val="5"/>
        </w:numPr>
        <w:tabs>
          <w:tab w:val="left" w:pos="7920"/>
        </w:tabs>
        <w:autoSpaceDE w:val="0"/>
        <w:autoSpaceDN w:val="0"/>
        <w:adjustRightInd w:val="0"/>
        <w:spacing w:before="120"/>
        <w:jc w:val="both"/>
        <w:rPr>
          <w:sz w:val="24"/>
          <w:szCs w:val="24"/>
        </w:rPr>
      </w:pPr>
      <w:r w:rsidRPr="00BA28CF">
        <w:rPr>
          <w:sz w:val="24"/>
          <w:szCs w:val="24"/>
        </w:rPr>
        <w:t>la constitution de la garantie locative (voir article 10)</w:t>
      </w:r>
    </w:p>
    <w:p w:rsidR="002D19EA" w:rsidRPr="008B4FE3" w:rsidRDefault="002D19EA" w:rsidP="002D19EA">
      <w:pPr>
        <w:numPr>
          <w:ilvl w:val="0"/>
          <w:numId w:val="5"/>
        </w:numPr>
        <w:tabs>
          <w:tab w:val="left" w:pos="7920"/>
        </w:tabs>
        <w:autoSpaceDE w:val="0"/>
        <w:autoSpaceDN w:val="0"/>
        <w:adjustRightInd w:val="0"/>
        <w:spacing w:before="120"/>
        <w:jc w:val="both"/>
        <w:rPr>
          <w:sz w:val="24"/>
          <w:szCs w:val="24"/>
        </w:rPr>
      </w:pPr>
      <w:r w:rsidRPr="008B4FE3">
        <w:rPr>
          <w:sz w:val="24"/>
          <w:szCs w:val="24"/>
        </w:rPr>
        <w:t>le paiement du premier mois de loyer (voir article 9)</w:t>
      </w:r>
    </w:p>
    <w:p w:rsidR="006C65BE" w:rsidRDefault="006C65BE" w:rsidP="002D19EA">
      <w:pPr>
        <w:tabs>
          <w:tab w:val="left" w:pos="7920"/>
        </w:tabs>
        <w:autoSpaceDE w:val="0"/>
        <w:autoSpaceDN w:val="0"/>
        <w:adjustRightInd w:val="0"/>
        <w:spacing w:before="120"/>
        <w:rPr>
          <w:sz w:val="24"/>
          <w:szCs w:val="24"/>
        </w:rPr>
      </w:pPr>
      <w:r w:rsidRPr="006C65BE">
        <w:rPr>
          <w:sz w:val="24"/>
          <w:szCs w:val="24"/>
        </w:rPr>
        <w:t>Ce bail est conclu pour une durée de neuf années ou pour la durée restante du droit d’habitat</w:t>
      </w:r>
      <w:r>
        <w:rPr>
          <w:sz w:val="24"/>
          <w:szCs w:val="24"/>
        </w:rPr>
        <w:t>.</w:t>
      </w:r>
    </w:p>
    <w:p w:rsidR="002D19EA" w:rsidRPr="00BA28CF" w:rsidRDefault="002D19EA" w:rsidP="006C65BE">
      <w:pPr>
        <w:tabs>
          <w:tab w:val="left" w:pos="7920"/>
        </w:tabs>
        <w:autoSpaceDE w:val="0"/>
        <w:autoSpaceDN w:val="0"/>
        <w:adjustRightInd w:val="0"/>
        <w:rPr>
          <w:sz w:val="24"/>
          <w:szCs w:val="24"/>
        </w:rPr>
      </w:pPr>
      <w:r w:rsidRPr="00BA28CF">
        <w:rPr>
          <w:sz w:val="24"/>
          <w:szCs w:val="24"/>
        </w:rPr>
        <w:t>A défaut de congé notifié dans les délais visés aux articles 17 et 18 du présent bail, celui-ci est prorogé pour une nouvelle durée de neuf ans.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Par dérogation à l’alinéa précédent, si le locataire est étudiant au sens de l’article 1</w:t>
      </w:r>
      <w:r w:rsidRPr="00BA28CF">
        <w:rPr>
          <w:sz w:val="24"/>
          <w:szCs w:val="24"/>
          <w:vertAlign w:val="superscript"/>
        </w:rPr>
        <w:t>er</w:t>
      </w:r>
      <w:r w:rsidRPr="00BA28CF">
        <w:rPr>
          <w:sz w:val="24"/>
          <w:szCs w:val="24"/>
        </w:rPr>
        <w:t>, 16° de l’arrêté du Gouvernement wallon du 6 septembre 2007 organisant la location des logements gérés par la Société wallonne du Logement ou par le sociétés de logement de service public et qu’il loue un bien appartenant à la société en application des articles 48 à 54 du même arrêté, ce bail est conclu pour une durée déterminée de 12 mois maximum.</w:t>
      </w:r>
    </w:p>
    <w:p w:rsidR="002D19EA" w:rsidRPr="000F1B5E" w:rsidRDefault="002D19EA" w:rsidP="00AF0C0F">
      <w:pPr>
        <w:tabs>
          <w:tab w:val="left" w:pos="7920"/>
        </w:tabs>
        <w:autoSpaceDE w:val="0"/>
        <w:autoSpaceDN w:val="0"/>
        <w:adjustRightInd w:val="0"/>
        <w:rPr>
          <w:sz w:val="14"/>
          <w:szCs w:val="24"/>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7. Calcul du loyer</w:t>
      </w:r>
    </w:p>
    <w:p w:rsidR="002D19EA"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§1. Principes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loyer est calculé conformément à la réglementation relative à la fixation du loyer des logements sociaux situés sur le territoire de la Région wallonne.</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§2. Loyer au début du bail</w:t>
      </w:r>
    </w:p>
    <w:p w:rsidR="002D19EA" w:rsidRPr="004E111D" w:rsidRDefault="002D19EA" w:rsidP="00AF0C0F">
      <w:pPr>
        <w:tabs>
          <w:tab w:val="left" w:pos="7920"/>
        </w:tabs>
        <w:autoSpaceDE w:val="0"/>
        <w:autoSpaceDN w:val="0"/>
        <w:adjustRightInd w:val="0"/>
        <w:spacing w:before="120"/>
        <w:rPr>
          <w:b/>
          <w:sz w:val="24"/>
          <w:szCs w:val="24"/>
          <w:u w:val="single"/>
        </w:rPr>
      </w:pPr>
      <w:r w:rsidRPr="000F1B5E">
        <w:rPr>
          <w:sz w:val="24"/>
          <w:szCs w:val="24"/>
        </w:rPr>
        <w:t>Le loyer mensuel au moment de l’entrée en vigueur du présent bail est de</w:t>
      </w:r>
      <w:r w:rsidR="000F1B5E" w:rsidRPr="000F1B5E">
        <w:rPr>
          <w:sz w:val="24"/>
          <w:szCs w:val="24"/>
        </w:rPr>
        <w:t xml:space="preserve"> </w:t>
      </w:r>
      <w:r w:rsidR="00F63DA3">
        <w:rPr>
          <w:b/>
          <w:sz w:val="24"/>
          <w:szCs w:val="24"/>
          <w:u w:val="single"/>
        </w:rPr>
        <w:t>_______</w:t>
      </w:r>
      <w:r w:rsidR="008B4FE3" w:rsidRPr="008B4FE3">
        <w:rPr>
          <w:b/>
          <w:sz w:val="24"/>
          <w:szCs w:val="24"/>
          <w:u w:val="single"/>
        </w:rPr>
        <w:t xml:space="preserve"> </w:t>
      </w:r>
      <w:r w:rsidR="000F1B5E" w:rsidRPr="008B4FE3">
        <w:rPr>
          <w:b/>
          <w:sz w:val="24"/>
          <w:szCs w:val="24"/>
          <w:u w:val="single"/>
        </w:rPr>
        <w:t>€.</w:t>
      </w:r>
    </w:p>
    <w:p w:rsidR="002D19EA" w:rsidRDefault="002D19EA" w:rsidP="002D19EA">
      <w:pPr>
        <w:tabs>
          <w:tab w:val="left" w:pos="7920"/>
        </w:tabs>
        <w:autoSpaceDE w:val="0"/>
        <w:autoSpaceDN w:val="0"/>
        <w:adjustRightInd w:val="0"/>
        <w:spacing w:before="120"/>
        <w:rPr>
          <w:sz w:val="24"/>
          <w:szCs w:val="24"/>
        </w:rPr>
      </w:pPr>
      <w:r w:rsidRPr="00BA28CF">
        <w:rPr>
          <w:sz w:val="24"/>
          <w:szCs w:val="24"/>
        </w:rPr>
        <w:t>Une fiche de calcul expliquant comment ce loyer est établi est remise au locataire lors de la signature du bail.</w:t>
      </w:r>
    </w:p>
    <w:p w:rsidR="00FC468A" w:rsidRDefault="00FC468A" w:rsidP="002D19EA">
      <w:pPr>
        <w:tabs>
          <w:tab w:val="left" w:pos="7920"/>
        </w:tabs>
        <w:autoSpaceDE w:val="0"/>
        <w:autoSpaceDN w:val="0"/>
        <w:adjustRightInd w:val="0"/>
        <w:spacing w:before="120"/>
        <w:rPr>
          <w:sz w:val="24"/>
          <w:szCs w:val="24"/>
        </w:rPr>
      </w:pPr>
    </w:p>
    <w:p w:rsidR="00FC468A" w:rsidRDefault="00FC468A" w:rsidP="002D19EA">
      <w:pPr>
        <w:tabs>
          <w:tab w:val="left" w:pos="7920"/>
        </w:tabs>
        <w:autoSpaceDE w:val="0"/>
        <w:autoSpaceDN w:val="0"/>
        <w:adjustRightInd w:val="0"/>
        <w:spacing w:before="120"/>
        <w:rPr>
          <w:sz w:val="24"/>
          <w:szCs w:val="24"/>
        </w:rPr>
      </w:pPr>
    </w:p>
    <w:p w:rsidR="002D19EA" w:rsidRPr="00BA28CF" w:rsidRDefault="002D19EA" w:rsidP="00CF4E11">
      <w:pPr>
        <w:tabs>
          <w:tab w:val="left" w:pos="7920"/>
        </w:tabs>
        <w:autoSpaceDE w:val="0"/>
        <w:autoSpaceDN w:val="0"/>
        <w:adjustRightInd w:val="0"/>
        <w:spacing w:before="240"/>
        <w:rPr>
          <w:sz w:val="24"/>
          <w:szCs w:val="24"/>
          <w:u w:val="single"/>
        </w:rPr>
      </w:pPr>
      <w:r w:rsidRPr="00BA28CF">
        <w:rPr>
          <w:sz w:val="24"/>
          <w:szCs w:val="24"/>
          <w:u w:val="single"/>
        </w:rPr>
        <w:lastRenderedPageBreak/>
        <w:t>§3. Révision du loyer</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 xml:space="preserve">Le locataire communique à la société tout élément influençant le calcul de son loyer, telles notamment les modifications de ses </w:t>
      </w:r>
      <w:r w:rsidRPr="00BA28CF">
        <w:rPr>
          <w:sz w:val="24"/>
          <w:szCs w:val="24"/>
          <w:u w:color="FF0000"/>
        </w:rPr>
        <w:t>revenus</w:t>
      </w:r>
      <w:r w:rsidRPr="00BA28CF">
        <w:rPr>
          <w:sz w:val="24"/>
          <w:szCs w:val="24"/>
        </w:rPr>
        <w:t xml:space="preserve"> et de ceux des membres de son ménage.</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La société révise le loyer au 1er janvier de chaque année et dans les cas prévus par la réglementation.</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Une fiche de calcul expliquant comment le loyer est révisé est envoyée au locataire au plus tard le 15 décembre précédant la modification annuelle du loyer.</w:t>
      </w:r>
    </w:p>
    <w:p w:rsidR="009E135E" w:rsidRDefault="009E135E" w:rsidP="00AF0C0F">
      <w:pPr>
        <w:tabs>
          <w:tab w:val="left" w:pos="7920"/>
        </w:tabs>
        <w:autoSpaceDE w:val="0"/>
        <w:autoSpaceDN w:val="0"/>
        <w:adjustRightInd w:val="0"/>
        <w:rPr>
          <w:sz w:val="24"/>
          <w:szCs w:val="24"/>
          <w:u w:val="single"/>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8. Charges locatives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En plus du loyer, le locataire paie les charges locatives (frais et consommations).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paiement des charges locatives est effectué par provisions mensuelles ajoutées au montant du loyer.</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Un décompte annuel des charges est effectué chaque année par la société.</w:t>
      </w:r>
    </w:p>
    <w:p w:rsidR="00481D74" w:rsidRPr="00481D74" w:rsidRDefault="00481D74" w:rsidP="00481D74">
      <w:pPr>
        <w:tabs>
          <w:tab w:val="left" w:pos="7920"/>
        </w:tabs>
        <w:autoSpaceDE w:val="0"/>
        <w:autoSpaceDN w:val="0"/>
        <w:adjustRightInd w:val="0"/>
        <w:spacing w:before="120"/>
        <w:rPr>
          <w:sz w:val="24"/>
          <w:szCs w:val="24"/>
          <w:highlight w:val="yellow"/>
        </w:rPr>
      </w:pPr>
      <w:r w:rsidRPr="00481D74">
        <w:rPr>
          <w:sz w:val="24"/>
          <w:szCs w:val="24"/>
          <w:highlight w:val="yellow"/>
        </w:rPr>
        <w:t xml:space="preserve">A la date d’entrée en vigueur du présent bail, la provision mensuelle est fixée à </w:t>
      </w:r>
      <w:r w:rsidR="00F63DA3">
        <w:rPr>
          <w:b/>
          <w:sz w:val="24"/>
          <w:szCs w:val="24"/>
          <w:highlight w:val="yellow"/>
          <w:u w:val="single"/>
        </w:rPr>
        <w:t>_____</w:t>
      </w:r>
      <w:r w:rsidRPr="00481D74">
        <w:rPr>
          <w:b/>
          <w:sz w:val="24"/>
          <w:szCs w:val="24"/>
          <w:highlight w:val="yellow"/>
          <w:u w:val="single"/>
        </w:rPr>
        <w:t xml:space="preserve"> €</w:t>
      </w:r>
      <w:r w:rsidRPr="00481D74">
        <w:rPr>
          <w:sz w:val="24"/>
          <w:szCs w:val="24"/>
          <w:highlight w:val="yellow"/>
        </w:rPr>
        <w:t xml:space="preserve"> </w:t>
      </w:r>
      <w:r w:rsidR="001642AB">
        <w:rPr>
          <w:sz w:val="24"/>
          <w:szCs w:val="24"/>
          <w:highlight w:val="yellow"/>
        </w:rPr>
        <w:t>(voir détail sur fiche de loyer).</w:t>
      </w:r>
      <w:r w:rsidRPr="00481D74">
        <w:rPr>
          <w:sz w:val="24"/>
          <w:szCs w:val="24"/>
          <w:highlight w:val="yellow"/>
        </w:rPr>
        <w:t xml:space="preserve"> </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Les provisions mensuelles sont revues annuellement et communiquées au locataire au moins 15 jours avant leur prise d’effet.</w:t>
      </w:r>
    </w:p>
    <w:p w:rsidR="002D19EA" w:rsidRPr="00BA28CF" w:rsidRDefault="002D19EA" w:rsidP="00AF0C0F">
      <w:pPr>
        <w:tabs>
          <w:tab w:val="left" w:pos="7920"/>
        </w:tabs>
        <w:autoSpaceDE w:val="0"/>
        <w:autoSpaceDN w:val="0"/>
        <w:adjustRightInd w:val="0"/>
        <w:rPr>
          <w:sz w:val="24"/>
          <w:szCs w:val="24"/>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9. Paiement du loyer et des charges</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 1er. Quand faut-il payer ?</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premier loyer et la première provision pour charges doivent être payés avant la mise à disposition du logement. Les loyers suivants, augmentés de la provision pour charges, doivent être payés au plus tard le 10 du mois en cours.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loyer de tout mois commencé est dû intégralement.</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§2. Comment faut-il payer ?</w:t>
      </w:r>
    </w:p>
    <w:p w:rsidR="002D19EA" w:rsidRPr="00BA28CF" w:rsidRDefault="002D19EA" w:rsidP="00AF0C0F">
      <w:pPr>
        <w:tabs>
          <w:tab w:val="left" w:pos="7920"/>
        </w:tabs>
        <w:autoSpaceDE w:val="0"/>
        <w:autoSpaceDN w:val="0"/>
        <w:adjustRightInd w:val="0"/>
        <w:spacing w:before="120"/>
        <w:rPr>
          <w:sz w:val="24"/>
          <w:szCs w:val="24"/>
        </w:rPr>
      </w:pPr>
      <w:r w:rsidRPr="00BA28CF">
        <w:rPr>
          <w:sz w:val="24"/>
          <w:szCs w:val="24"/>
        </w:rPr>
        <w:t xml:space="preserve">Le loyer doit être payé sur le compte financier n° </w:t>
      </w:r>
      <w:r w:rsidR="00016448">
        <w:rPr>
          <w:b/>
          <w:bCs/>
          <w:i/>
          <w:iCs/>
          <w:sz w:val="24"/>
          <w:szCs w:val="24"/>
          <w:lang w:val="fr-BE"/>
        </w:rPr>
        <w:t>BE12 0010 0366 8292</w:t>
      </w:r>
      <w:r w:rsidRPr="00BA28CF">
        <w:rPr>
          <w:sz w:val="24"/>
          <w:szCs w:val="24"/>
        </w:rPr>
        <w:t>, les frais de versement ou de virement étant à charge du locataire.</w:t>
      </w:r>
    </w:p>
    <w:p w:rsidR="002D19EA" w:rsidRPr="007C7D92" w:rsidRDefault="002D19EA" w:rsidP="002D19EA">
      <w:pPr>
        <w:tabs>
          <w:tab w:val="left" w:pos="7920"/>
        </w:tabs>
        <w:autoSpaceDE w:val="0"/>
        <w:autoSpaceDN w:val="0"/>
        <w:adjustRightInd w:val="0"/>
        <w:spacing w:before="120"/>
        <w:rPr>
          <w:strike/>
          <w:sz w:val="24"/>
          <w:szCs w:val="24"/>
        </w:rPr>
      </w:pPr>
      <w:r w:rsidRPr="007C7D92">
        <w:rPr>
          <w:strike/>
          <w:sz w:val="24"/>
          <w:szCs w:val="24"/>
        </w:rPr>
        <w:t>Le loyer peut également être payé au siège (bureaux) de la société ou à tous autres endroits désignés par la société.</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 3. Non-paiement du loyer ou des charges</w:t>
      </w:r>
    </w:p>
    <w:p w:rsidR="002D19EA" w:rsidRDefault="002D19EA" w:rsidP="002D19EA">
      <w:pPr>
        <w:tabs>
          <w:tab w:val="left" w:pos="7920"/>
        </w:tabs>
        <w:autoSpaceDE w:val="0"/>
        <w:autoSpaceDN w:val="0"/>
        <w:adjustRightInd w:val="0"/>
        <w:spacing w:before="120"/>
        <w:rPr>
          <w:sz w:val="24"/>
          <w:szCs w:val="24"/>
        </w:rPr>
      </w:pPr>
      <w:r w:rsidRPr="00BA28CF">
        <w:rPr>
          <w:sz w:val="24"/>
          <w:szCs w:val="24"/>
        </w:rPr>
        <w:t>Sans préjudice du droit d’initier une procédure judiciaire en vue de la résiliation du contrat de bail, si le loyer ou les charges n’ont pas été payés, ou ne l’ont pas été complètement, 20 jours après la date fixée, les sommes restant dues produisent intérêt au taux légal sans mise en demeure.</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Ces intérêts de retard sont calculés à partir du premier jour du mois suivant jusqu’au dernier jour du mois durant lequel le paiement est effectué.</w:t>
      </w:r>
    </w:p>
    <w:p w:rsidR="002D19EA" w:rsidRDefault="002D19EA" w:rsidP="002D19EA">
      <w:pPr>
        <w:tabs>
          <w:tab w:val="left" w:pos="7920"/>
        </w:tabs>
        <w:autoSpaceDE w:val="0"/>
        <w:autoSpaceDN w:val="0"/>
        <w:adjustRightInd w:val="0"/>
        <w:spacing w:before="120"/>
        <w:rPr>
          <w:sz w:val="24"/>
          <w:szCs w:val="24"/>
        </w:rPr>
      </w:pPr>
      <w:r w:rsidRPr="00BA28CF">
        <w:rPr>
          <w:sz w:val="24"/>
          <w:szCs w:val="24"/>
        </w:rPr>
        <w:t>Le locataire supporte également les frais de rappel (timbres postaux et frais de secrétariat).</w:t>
      </w:r>
    </w:p>
    <w:p w:rsidR="00E004C2" w:rsidRDefault="00E004C2" w:rsidP="002D19EA">
      <w:pPr>
        <w:tabs>
          <w:tab w:val="left" w:pos="7920"/>
        </w:tabs>
        <w:autoSpaceDE w:val="0"/>
        <w:autoSpaceDN w:val="0"/>
        <w:adjustRightInd w:val="0"/>
        <w:spacing w:before="120"/>
        <w:rPr>
          <w:sz w:val="24"/>
          <w:szCs w:val="24"/>
        </w:rPr>
      </w:pPr>
    </w:p>
    <w:p w:rsidR="00E004C2" w:rsidRDefault="00E004C2" w:rsidP="002D19EA">
      <w:pPr>
        <w:tabs>
          <w:tab w:val="left" w:pos="7920"/>
        </w:tabs>
        <w:autoSpaceDE w:val="0"/>
        <w:autoSpaceDN w:val="0"/>
        <w:adjustRightInd w:val="0"/>
        <w:spacing w:before="120"/>
        <w:rPr>
          <w:sz w:val="24"/>
          <w:szCs w:val="24"/>
        </w:rPr>
      </w:pPr>
    </w:p>
    <w:p w:rsidR="00E004C2" w:rsidRPr="00BA28CF" w:rsidRDefault="00E004C2" w:rsidP="002D19EA">
      <w:pPr>
        <w:tabs>
          <w:tab w:val="left" w:pos="7920"/>
        </w:tabs>
        <w:autoSpaceDE w:val="0"/>
        <w:autoSpaceDN w:val="0"/>
        <w:adjustRightInd w:val="0"/>
        <w:spacing w:before="120"/>
        <w:rPr>
          <w:sz w:val="24"/>
          <w:szCs w:val="24"/>
        </w:rPr>
      </w:pP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 4.Remboursements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Les sommes que le locataire aurait payées en trop lui sont remboursées. Si l’excédent de paiement est imputable à la société, ces sommes sont productives d’intérêts calculés conformément au § 3.</w:t>
      </w:r>
    </w:p>
    <w:p w:rsidR="002D19EA" w:rsidRDefault="002D19EA" w:rsidP="00AF0C0F">
      <w:pPr>
        <w:tabs>
          <w:tab w:val="left" w:pos="7920"/>
        </w:tabs>
        <w:autoSpaceDE w:val="0"/>
        <w:autoSpaceDN w:val="0"/>
        <w:adjustRightInd w:val="0"/>
        <w:rPr>
          <w:sz w:val="24"/>
          <w:szCs w:val="24"/>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10. Garantie locative</w:t>
      </w:r>
    </w:p>
    <w:p w:rsidR="002D19EA" w:rsidRPr="00A41172" w:rsidRDefault="002D19EA" w:rsidP="002D19EA">
      <w:pPr>
        <w:tabs>
          <w:tab w:val="left" w:pos="7920"/>
        </w:tabs>
        <w:autoSpaceDE w:val="0"/>
        <w:autoSpaceDN w:val="0"/>
        <w:adjustRightInd w:val="0"/>
        <w:spacing w:before="120"/>
        <w:rPr>
          <w:sz w:val="24"/>
          <w:szCs w:val="24"/>
        </w:rPr>
      </w:pPr>
      <w:r w:rsidRPr="00CF4E11">
        <w:rPr>
          <w:sz w:val="24"/>
          <w:szCs w:val="24"/>
        </w:rPr>
        <w:t xml:space="preserve">Le montant de la garantie locative est de </w:t>
      </w:r>
      <w:r w:rsidR="001642AB" w:rsidRPr="006C02AF">
        <w:rPr>
          <w:b/>
          <w:sz w:val="24"/>
          <w:szCs w:val="24"/>
        </w:rPr>
        <w:t>3</w:t>
      </w:r>
      <w:r w:rsidR="006C02AF" w:rsidRPr="006C02AF">
        <w:rPr>
          <w:b/>
          <w:sz w:val="24"/>
          <w:szCs w:val="24"/>
        </w:rPr>
        <w:t>8</w:t>
      </w:r>
      <w:r w:rsidR="001642AB" w:rsidRPr="006C02AF">
        <w:rPr>
          <w:b/>
          <w:sz w:val="24"/>
          <w:szCs w:val="24"/>
        </w:rPr>
        <w:t>0/5</w:t>
      </w:r>
      <w:r w:rsidR="006C02AF" w:rsidRPr="006C02AF">
        <w:rPr>
          <w:b/>
          <w:sz w:val="24"/>
          <w:szCs w:val="24"/>
        </w:rPr>
        <w:t>8</w:t>
      </w:r>
      <w:r w:rsidR="001642AB" w:rsidRPr="006C02AF">
        <w:rPr>
          <w:b/>
          <w:sz w:val="24"/>
          <w:szCs w:val="24"/>
        </w:rPr>
        <w:t>0/7</w:t>
      </w:r>
      <w:r w:rsidR="006C02AF" w:rsidRPr="006C02AF">
        <w:rPr>
          <w:b/>
          <w:sz w:val="24"/>
          <w:szCs w:val="24"/>
        </w:rPr>
        <w:t>8</w:t>
      </w:r>
      <w:r w:rsidR="001642AB" w:rsidRPr="006C02AF">
        <w:rPr>
          <w:b/>
          <w:sz w:val="24"/>
          <w:szCs w:val="24"/>
        </w:rPr>
        <w:t>0</w:t>
      </w:r>
      <w:r w:rsidR="0010572F" w:rsidRPr="006C02AF">
        <w:rPr>
          <w:b/>
          <w:sz w:val="24"/>
          <w:szCs w:val="24"/>
        </w:rPr>
        <w:t xml:space="preserve"> €</w:t>
      </w:r>
    </w:p>
    <w:p w:rsidR="002D19EA" w:rsidRPr="00A41172" w:rsidRDefault="002D19EA" w:rsidP="002D19EA">
      <w:pPr>
        <w:tabs>
          <w:tab w:val="left" w:pos="7920"/>
        </w:tabs>
        <w:autoSpaceDE w:val="0"/>
        <w:autoSpaceDN w:val="0"/>
        <w:adjustRightInd w:val="0"/>
        <w:spacing w:before="120"/>
        <w:rPr>
          <w:sz w:val="24"/>
          <w:szCs w:val="24"/>
        </w:rPr>
      </w:pPr>
      <w:r w:rsidRPr="00A41172">
        <w:rPr>
          <w:sz w:val="24"/>
          <w:szCs w:val="24"/>
        </w:rPr>
        <w:t>Le locataire :</w:t>
      </w:r>
    </w:p>
    <w:p w:rsidR="0058353A" w:rsidRPr="001642AB" w:rsidRDefault="0058353A" w:rsidP="0058353A">
      <w:pPr>
        <w:numPr>
          <w:ilvl w:val="0"/>
          <w:numId w:val="19"/>
        </w:numPr>
        <w:tabs>
          <w:tab w:val="left" w:pos="284"/>
          <w:tab w:val="left" w:pos="7920"/>
        </w:tabs>
        <w:autoSpaceDE w:val="0"/>
        <w:autoSpaceDN w:val="0"/>
        <w:adjustRightInd w:val="0"/>
        <w:spacing w:before="120"/>
        <w:jc w:val="both"/>
        <w:rPr>
          <w:sz w:val="24"/>
          <w:szCs w:val="24"/>
        </w:rPr>
      </w:pPr>
      <w:r w:rsidRPr="001642AB">
        <w:rPr>
          <w:rFonts w:ascii="Webdings" w:hAnsi="Webdings"/>
        </w:rPr>
        <w:t></w:t>
      </w:r>
      <w:r w:rsidRPr="001642AB">
        <w:rPr>
          <w:sz w:val="24"/>
          <w:szCs w:val="24"/>
        </w:rPr>
        <w:t>verse la totalité de la garantie locative, à savoir _______________,  avant que le logement soit mis à sa disposition</w:t>
      </w:r>
    </w:p>
    <w:p w:rsidR="0058353A" w:rsidRPr="001642AB" w:rsidRDefault="0058353A" w:rsidP="00F05808">
      <w:pPr>
        <w:pStyle w:val="Paragraphedeliste"/>
        <w:numPr>
          <w:ilvl w:val="0"/>
          <w:numId w:val="20"/>
        </w:numPr>
        <w:tabs>
          <w:tab w:val="left" w:pos="7920"/>
        </w:tabs>
        <w:autoSpaceDE w:val="0"/>
        <w:autoSpaceDN w:val="0"/>
        <w:adjustRightInd w:val="0"/>
        <w:spacing w:before="120"/>
        <w:ind w:left="426" w:hanging="426"/>
        <w:jc w:val="both"/>
        <w:rPr>
          <w:sz w:val="24"/>
          <w:szCs w:val="24"/>
        </w:rPr>
      </w:pPr>
      <w:r w:rsidRPr="001642AB">
        <w:rPr>
          <w:sz w:val="24"/>
          <w:szCs w:val="24"/>
        </w:rPr>
        <w:t xml:space="preserve">effectue à ce moment un premier versement de </w:t>
      </w:r>
      <w:r w:rsidR="001642AB">
        <w:rPr>
          <w:sz w:val="24"/>
          <w:szCs w:val="24"/>
        </w:rPr>
        <w:t xml:space="preserve">      </w:t>
      </w:r>
      <w:r w:rsidR="00F05808" w:rsidRPr="001642AB">
        <w:rPr>
          <w:sz w:val="24"/>
          <w:szCs w:val="24"/>
        </w:rPr>
        <w:t>€</w:t>
      </w:r>
      <w:r w:rsidR="0010572F" w:rsidRPr="001642AB">
        <w:rPr>
          <w:sz w:val="24"/>
          <w:szCs w:val="24"/>
        </w:rPr>
        <w:t>,</w:t>
      </w:r>
      <w:r w:rsidRPr="001642AB">
        <w:rPr>
          <w:sz w:val="24"/>
          <w:szCs w:val="24"/>
        </w:rPr>
        <w:t xml:space="preserve"> le solde de</w:t>
      </w:r>
      <w:r w:rsidR="0010572F" w:rsidRPr="001642AB">
        <w:rPr>
          <w:sz w:val="24"/>
          <w:szCs w:val="24"/>
        </w:rPr>
        <w:t xml:space="preserve"> </w:t>
      </w:r>
      <w:r w:rsidR="001642AB">
        <w:rPr>
          <w:sz w:val="24"/>
          <w:szCs w:val="24"/>
        </w:rPr>
        <w:t xml:space="preserve">    </w:t>
      </w:r>
      <w:r w:rsidRPr="001642AB">
        <w:rPr>
          <w:sz w:val="24"/>
          <w:szCs w:val="24"/>
        </w:rPr>
        <w:t xml:space="preserve">€ étant versé en 10 mensualités maximum. </w:t>
      </w:r>
    </w:p>
    <w:p w:rsidR="00F05808" w:rsidRPr="001642AB" w:rsidRDefault="00F05808" w:rsidP="00F05808">
      <w:pPr>
        <w:pStyle w:val="Paragraphedeliste"/>
        <w:tabs>
          <w:tab w:val="left" w:pos="7920"/>
        </w:tabs>
        <w:autoSpaceDE w:val="0"/>
        <w:autoSpaceDN w:val="0"/>
        <w:adjustRightInd w:val="0"/>
        <w:spacing w:before="120"/>
        <w:ind w:left="426"/>
        <w:jc w:val="both"/>
        <w:rPr>
          <w:sz w:val="14"/>
          <w:szCs w:val="24"/>
        </w:rPr>
      </w:pPr>
    </w:p>
    <w:p w:rsidR="0058353A" w:rsidRPr="001642AB" w:rsidRDefault="0058353A" w:rsidP="00F05808">
      <w:pPr>
        <w:pStyle w:val="Paragraphedeliste"/>
        <w:numPr>
          <w:ilvl w:val="0"/>
          <w:numId w:val="21"/>
        </w:numPr>
        <w:tabs>
          <w:tab w:val="left" w:pos="426"/>
          <w:tab w:val="left" w:pos="7920"/>
        </w:tabs>
        <w:autoSpaceDE w:val="0"/>
        <w:autoSpaceDN w:val="0"/>
        <w:adjustRightInd w:val="0"/>
        <w:spacing w:before="240"/>
        <w:ind w:left="425" w:hanging="425"/>
        <w:jc w:val="both"/>
        <w:rPr>
          <w:sz w:val="24"/>
          <w:szCs w:val="24"/>
        </w:rPr>
      </w:pPr>
      <w:r w:rsidRPr="001642AB">
        <w:rPr>
          <w:sz w:val="24"/>
          <w:szCs w:val="24"/>
        </w:rPr>
        <w:t>produit un engagement du Centre public  d’action sociale donnant à la société une garantie équivalente.</w:t>
      </w:r>
    </w:p>
    <w:p w:rsidR="002D19EA" w:rsidRPr="004E111D" w:rsidRDefault="002D19EA" w:rsidP="002D19EA">
      <w:pPr>
        <w:tabs>
          <w:tab w:val="left" w:pos="7920"/>
        </w:tabs>
        <w:autoSpaceDE w:val="0"/>
        <w:autoSpaceDN w:val="0"/>
        <w:adjustRightInd w:val="0"/>
        <w:spacing w:before="120"/>
        <w:rPr>
          <w:sz w:val="24"/>
          <w:szCs w:val="24"/>
        </w:rPr>
      </w:pPr>
      <w:r w:rsidRPr="00CF4E11">
        <w:rPr>
          <w:sz w:val="24"/>
          <w:szCs w:val="24"/>
        </w:rPr>
        <w:t>La société verse les sommes remises par le locataire sur un compte individuel et producteur</w:t>
      </w:r>
      <w:r w:rsidRPr="004E111D">
        <w:rPr>
          <w:sz w:val="24"/>
          <w:szCs w:val="24"/>
        </w:rPr>
        <w:t xml:space="preserve"> d’intérêt, ouvert à son nom auprès de </w:t>
      </w:r>
      <w:smartTag w:uri="urn:schemas-microsoft-com:office:smarttags" w:element="PersonName">
        <w:smartTagPr>
          <w:attr w:name="ProductID" w:val="la Soci￩t￩ Wallonne"/>
        </w:smartTagPr>
        <w:r w:rsidRPr="004E111D">
          <w:rPr>
            <w:sz w:val="24"/>
            <w:szCs w:val="24"/>
          </w:rPr>
          <w:t>la Société Wallonne</w:t>
        </w:r>
      </w:smartTag>
      <w:r w:rsidRPr="004E111D">
        <w:rPr>
          <w:sz w:val="24"/>
          <w:szCs w:val="24"/>
        </w:rPr>
        <w:t xml:space="preserve"> du Logement.</w:t>
      </w:r>
    </w:p>
    <w:p w:rsidR="002D19EA" w:rsidRPr="00BA28CF" w:rsidRDefault="002D19EA" w:rsidP="002D19EA">
      <w:pPr>
        <w:tabs>
          <w:tab w:val="left" w:pos="7920"/>
        </w:tabs>
        <w:autoSpaceDE w:val="0"/>
        <w:autoSpaceDN w:val="0"/>
        <w:adjustRightInd w:val="0"/>
        <w:spacing w:before="120"/>
        <w:rPr>
          <w:sz w:val="24"/>
          <w:szCs w:val="24"/>
        </w:rPr>
      </w:pPr>
    </w:p>
    <w:p w:rsidR="002D19EA" w:rsidRPr="00AF0C0F" w:rsidRDefault="002D19EA" w:rsidP="00AF0C0F">
      <w:pPr>
        <w:tabs>
          <w:tab w:val="left" w:pos="7920"/>
        </w:tabs>
        <w:autoSpaceDE w:val="0"/>
        <w:autoSpaceDN w:val="0"/>
        <w:adjustRightInd w:val="0"/>
        <w:spacing w:before="120"/>
        <w:rPr>
          <w:b/>
          <w:bCs/>
          <w:sz w:val="24"/>
          <w:szCs w:val="24"/>
          <w:u w:val="single"/>
        </w:rPr>
      </w:pPr>
      <w:r w:rsidRPr="00AF0C0F">
        <w:rPr>
          <w:b/>
          <w:bCs/>
          <w:sz w:val="24"/>
          <w:szCs w:val="24"/>
          <w:u w:val="single"/>
        </w:rPr>
        <w:t>Article 11. Occupation, entretien et réparations</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§1. Principes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locataire s’engage à occuper et à utiliser les lieux loués « en bon père de famille », conformément à l’article 1728 du Code civil.</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locataire est tenu de se conformer aux dispositions du règlement d’ordre intérieur, dont un exemplaire, signé par les parties, est annexé au bail.</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Toute disposition du règlement d’ordre intérieur contraire aux dispositions du présent bail est sans valeur.</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§2. Entretien et réparations locatives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Les réparations locatives et l’entretien courant sont à charge du locataire.</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Les travaux intérieurs de peinture et de tapissage souhaités par le locataire sont également à sa charge.</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L’entretien des appareils à gaz de production d’eau chaude sanitaire et des conduits y afférents, pour autant qu’il s’agisse d’appareils qui équipaient le logement au début du bail ou qui ont été installés en cours de bail par la société, est assuré par cette dernière.</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Les réparations qui résultent de l’usure normale, de la vétusté, d’un cas de force majeure et d’un vice de l’immeuble sont à charge du bailleur.</w:t>
      </w:r>
    </w:p>
    <w:p w:rsidR="002D19EA" w:rsidRDefault="002D19EA" w:rsidP="002D19EA">
      <w:pPr>
        <w:tabs>
          <w:tab w:val="left" w:pos="7920"/>
        </w:tabs>
        <w:autoSpaceDE w:val="0"/>
        <w:autoSpaceDN w:val="0"/>
        <w:adjustRightInd w:val="0"/>
        <w:spacing w:before="120"/>
        <w:rPr>
          <w:sz w:val="24"/>
          <w:szCs w:val="24"/>
        </w:rPr>
      </w:pPr>
      <w:r w:rsidRPr="00BA28CF">
        <w:rPr>
          <w:sz w:val="24"/>
          <w:szCs w:val="24"/>
        </w:rPr>
        <w:t>Le locataire s’engage, pour sa propre sécurité et celle des autres occupants éventuels, à maintenir les détecteurs d’incendie en parfait état de fonctionnement.</w:t>
      </w:r>
    </w:p>
    <w:p w:rsidR="00E004C2" w:rsidRDefault="00E004C2" w:rsidP="002D19EA">
      <w:pPr>
        <w:tabs>
          <w:tab w:val="left" w:pos="7920"/>
        </w:tabs>
        <w:autoSpaceDE w:val="0"/>
        <w:autoSpaceDN w:val="0"/>
        <w:adjustRightInd w:val="0"/>
        <w:spacing w:before="120"/>
        <w:rPr>
          <w:sz w:val="24"/>
          <w:szCs w:val="24"/>
        </w:rPr>
      </w:pPr>
    </w:p>
    <w:p w:rsidR="00CF4E11" w:rsidRDefault="00CF4E11" w:rsidP="002D19EA">
      <w:pPr>
        <w:tabs>
          <w:tab w:val="left" w:pos="7920"/>
        </w:tabs>
        <w:autoSpaceDE w:val="0"/>
        <w:autoSpaceDN w:val="0"/>
        <w:adjustRightInd w:val="0"/>
        <w:spacing w:before="120"/>
        <w:rPr>
          <w:sz w:val="24"/>
          <w:szCs w:val="24"/>
          <w:u w:val="single"/>
        </w:rPr>
      </w:pP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lastRenderedPageBreak/>
        <w:t>§3. Prescriptions techniques</w:t>
      </w:r>
    </w:p>
    <w:p w:rsidR="002D19EA" w:rsidRDefault="002D19EA" w:rsidP="002D19EA">
      <w:pPr>
        <w:tabs>
          <w:tab w:val="left" w:pos="7920"/>
        </w:tabs>
        <w:autoSpaceDE w:val="0"/>
        <w:autoSpaceDN w:val="0"/>
        <w:adjustRightInd w:val="0"/>
        <w:spacing w:before="120"/>
        <w:rPr>
          <w:sz w:val="24"/>
          <w:szCs w:val="24"/>
        </w:rPr>
      </w:pPr>
      <w:r w:rsidRPr="00BA28CF">
        <w:rPr>
          <w:sz w:val="24"/>
          <w:szCs w:val="24"/>
        </w:rPr>
        <w:t>Pour l’utilisation et l’entretien des installations techniques, telles que : détecteurs d’incendie, installations électriques, de chauffage, de production d’eau chaude, de ventilation, et les ascenseurs, le locataire s’engage à observer les prescriptions données par les fabricants et les installateurs, ainsi que les directives de la société.</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§4. Locataire en défaut d’exécuter les travaux d’entretien</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Si le locataire n’exécute pas ou ne fait pas exécuter à temps les travaux d’entretien et de réparation qui sont à sa charge, la société a le droit de les faire exécuter elle-même pour le compte du locataire.</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Elle envoie préalablement une mise en demeure par lettre recommandée laissant, sauf urgence particulière, un délai minimum de 15 jours pour s’exécuter.</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locataire doit rembourser à la société les sommes ainsi dépensées dans le mois de leur facturation.</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§5. Obli</w:t>
      </w:r>
      <w:r>
        <w:rPr>
          <w:sz w:val="24"/>
          <w:szCs w:val="24"/>
          <w:u w:val="single"/>
        </w:rPr>
        <w:t>g</w:t>
      </w:r>
      <w:r w:rsidRPr="00BA28CF">
        <w:rPr>
          <w:sz w:val="24"/>
          <w:szCs w:val="24"/>
          <w:u w:val="single"/>
        </w:rPr>
        <w:t>ation d’informer la société en cas de dommage - Réparation</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locataire doit, dès l’apparition d’un dommage, signaler à la société les réparations qui sont à charge de celle-ci et qui s’avèrent nécessaires.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A défaut d’avoir averti la société, le locataire est tenu pour personnellement responsable de toute aggravation de l’état des biens loués.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Lors des tentatives d’effraction ou à l’occasion d’actes de vandalisme, en l’absence de faute du locataire, le propriétaire  supporte le coût de la réparation des dégâts causés à l’immeuble.</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 xml:space="preserve">Le locataire veille à déclarer immédiatement le vol et les dégâts à </w:t>
      </w:r>
      <w:smartTag w:uri="urn:schemas-microsoft-com:office:smarttags" w:element="PersonName">
        <w:smartTagPr>
          <w:attr w:name="ProductID" w:val="la police. Il"/>
        </w:smartTagPr>
        <w:r w:rsidRPr="00BA28CF">
          <w:rPr>
            <w:sz w:val="24"/>
            <w:szCs w:val="24"/>
          </w:rPr>
          <w:t>la police. Il</w:t>
        </w:r>
      </w:smartTag>
      <w:r w:rsidRPr="00BA28CF">
        <w:rPr>
          <w:sz w:val="24"/>
          <w:szCs w:val="24"/>
        </w:rPr>
        <w:t xml:space="preserve"> utilise le procès-verbal ainsi dressé comme moyen de preuve et le transmet à son assureur et au propriétaire.</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§6. Libre accès au logement</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locataire s’engage à laisser le libre accès aux délégués des sociétés de services chargées de l’entretien, du relevé et de l’enlèvement des compteurs et autres appareils, ainsi que de tout entretien pendant toute la durée du bail.</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La demande d’accès au logement est adressée par la société au locataire au moins 8 jours avant la date de la visite du délégué.</w:t>
      </w:r>
    </w:p>
    <w:p w:rsidR="002D19EA" w:rsidRPr="009653C1" w:rsidRDefault="002D19EA" w:rsidP="00AF0C0F">
      <w:pPr>
        <w:tabs>
          <w:tab w:val="left" w:pos="7920"/>
        </w:tabs>
        <w:autoSpaceDE w:val="0"/>
        <w:autoSpaceDN w:val="0"/>
        <w:adjustRightInd w:val="0"/>
        <w:rPr>
          <w:sz w:val="16"/>
          <w:szCs w:val="16"/>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12. Travaux réalisés par la société</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locataire doit tolérer sans indemnisation l’exécution de tous travaux effectués pour le compte de la société en cours de bail, même si leurs délais d’exécution dépassent 40 jours.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Les délais d’exécution des travaux sont communiqués au locataire au moins 30 jours avant leur exécution, sauf cas de force majeure.</w:t>
      </w:r>
    </w:p>
    <w:p w:rsidR="002D19EA" w:rsidRDefault="002D19EA" w:rsidP="002D19EA">
      <w:pPr>
        <w:tabs>
          <w:tab w:val="left" w:pos="7920"/>
        </w:tabs>
        <w:autoSpaceDE w:val="0"/>
        <w:autoSpaceDN w:val="0"/>
        <w:adjustRightInd w:val="0"/>
        <w:spacing w:before="120"/>
        <w:rPr>
          <w:sz w:val="24"/>
          <w:szCs w:val="24"/>
        </w:rPr>
      </w:pPr>
      <w:r w:rsidRPr="00BA28CF">
        <w:rPr>
          <w:sz w:val="24"/>
          <w:szCs w:val="24"/>
        </w:rPr>
        <w:t>Si les travaux sont de nature à rendre le bien inhabitable, la société propose au locataire son relogement pour la durée des travaux.</w:t>
      </w:r>
    </w:p>
    <w:p w:rsidR="00E004C2" w:rsidRDefault="00E004C2" w:rsidP="002D19EA">
      <w:pPr>
        <w:tabs>
          <w:tab w:val="left" w:pos="7920"/>
        </w:tabs>
        <w:autoSpaceDE w:val="0"/>
        <w:autoSpaceDN w:val="0"/>
        <w:adjustRightInd w:val="0"/>
        <w:spacing w:before="120"/>
        <w:rPr>
          <w:sz w:val="24"/>
          <w:szCs w:val="24"/>
        </w:rPr>
      </w:pPr>
    </w:p>
    <w:p w:rsidR="00E004C2" w:rsidRDefault="00E004C2" w:rsidP="002D19EA">
      <w:pPr>
        <w:tabs>
          <w:tab w:val="left" w:pos="7920"/>
        </w:tabs>
        <w:autoSpaceDE w:val="0"/>
        <w:autoSpaceDN w:val="0"/>
        <w:adjustRightInd w:val="0"/>
        <w:spacing w:before="120"/>
        <w:rPr>
          <w:sz w:val="24"/>
          <w:szCs w:val="24"/>
        </w:rPr>
      </w:pPr>
    </w:p>
    <w:p w:rsidR="00E004C2" w:rsidRPr="00BA28CF" w:rsidRDefault="00E004C2" w:rsidP="002D19EA">
      <w:pPr>
        <w:tabs>
          <w:tab w:val="left" w:pos="7920"/>
        </w:tabs>
        <w:autoSpaceDE w:val="0"/>
        <w:autoSpaceDN w:val="0"/>
        <w:adjustRightInd w:val="0"/>
        <w:spacing w:before="120"/>
        <w:rPr>
          <w:sz w:val="24"/>
          <w:szCs w:val="24"/>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lastRenderedPageBreak/>
        <w:t>Article 13. Transformations faites par le locataire</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§1er Principes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Aucune transformation du logement ne peut être effectuée sans l’accord préalable et écrit par la société.</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Toute transformation, même autorisée, doit être effectuée dans le respect des règles de l’art et dans le respect des lois et règlements (par exemple en matière d’urbanisme ou de sécurité), et ceci sous la seule et entière responsabilité du locataire.</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§2 Remise en état du logement</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En cas de transformation autorisée par la société, le locataire peut, à la fin du bail, soit remettre le logement dans son état d’origine, soit d’abandonner à la société les transformations opérées, sans avoir droit à une indemnisation.</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En cas de transformation effectuée sans l’accord préalable et écrit de la société, celle-ci peut, à tout moment, exiger que le locataire remette le logement dans son état d’origine, sans qu’il n’ait droit à une indemnisation.</w:t>
      </w:r>
    </w:p>
    <w:p w:rsidR="002D19EA" w:rsidRDefault="002D19EA" w:rsidP="00AF0C0F">
      <w:pPr>
        <w:tabs>
          <w:tab w:val="left" w:pos="7920"/>
        </w:tabs>
        <w:autoSpaceDE w:val="0"/>
        <w:autoSpaceDN w:val="0"/>
        <w:adjustRightInd w:val="0"/>
        <w:rPr>
          <w:sz w:val="24"/>
          <w:szCs w:val="24"/>
          <w:u w:val="single"/>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14. Toits et façades du logement</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Sauf accord préalable et écrit de la société, le locataire ne peut faire usage ni du toit de l’immeuble, ni de la façade, ni de toute autre partie extérieure du bien loué pour y installer ou y apposer quoi que ce soit.</w:t>
      </w:r>
    </w:p>
    <w:p w:rsidR="002D19EA" w:rsidRPr="00BA28CF" w:rsidRDefault="002D19EA" w:rsidP="00AF0C0F">
      <w:pPr>
        <w:tabs>
          <w:tab w:val="left" w:pos="7920"/>
        </w:tabs>
        <w:autoSpaceDE w:val="0"/>
        <w:autoSpaceDN w:val="0"/>
        <w:adjustRightInd w:val="0"/>
        <w:rPr>
          <w:sz w:val="24"/>
          <w:szCs w:val="24"/>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15. Recours et empiètements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locataire doit signaler sans délai à la société tout recours des voisins ou des autorités administratives, ainsi que tout empiètement affectant le logement.</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A défaut, la société se réserve le droit de demander une indemnisation pour le dommage subi.</w:t>
      </w:r>
    </w:p>
    <w:p w:rsidR="00AF0C0F" w:rsidRDefault="00AF0C0F" w:rsidP="00AF0C0F">
      <w:pPr>
        <w:tabs>
          <w:tab w:val="left" w:pos="7920"/>
        </w:tabs>
        <w:autoSpaceDE w:val="0"/>
        <w:autoSpaceDN w:val="0"/>
        <w:adjustRightInd w:val="0"/>
        <w:rPr>
          <w:sz w:val="24"/>
          <w:szCs w:val="24"/>
          <w:u w:val="single"/>
        </w:rPr>
      </w:pPr>
    </w:p>
    <w:p w:rsidR="002D19EA" w:rsidRPr="009653C1" w:rsidRDefault="002D19EA" w:rsidP="002D19EA">
      <w:pPr>
        <w:tabs>
          <w:tab w:val="left" w:pos="7920"/>
        </w:tabs>
        <w:autoSpaceDE w:val="0"/>
        <w:autoSpaceDN w:val="0"/>
        <w:adjustRightInd w:val="0"/>
        <w:spacing w:before="120"/>
        <w:rPr>
          <w:b/>
          <w:sz w:val="24"/>
          <w:szCs w:val="24"/>
          <w:u w:val="single"/>
        </w:rPr>
      </w:pPr>
      <w:r w:rsidRPr="009653C1">
        <w:rPr>
          <w:b/>
          <w:sz w:val="24"/>
          <w:szCs w:val="24"/>
          <w:u w:val="single"/>
        </w:rPr>
        <w:t>Article 16. Assurance incendie</w:t>
      </w:r>
    </w:p>
    <w:p w:rsidR="002D19EA" w:rsidRPr="00BA28CF" w:rsidRDefault="002D19EA" w:rsidP="002D19EA">
      <w:pPr>
        <w:tabs>
          <w:tab w:val="left" w:pos="7920"/>
        </w:tabs>
        <w:autoSpaceDE w:val="0"/>
        <w:autoSpaceDN w:val="0"/>
        <w:adjustRightInd w:val="0"/>
        <w:spacing w:before="120"/>
        <w:rPr>
          <w:strike/>
          <w:sz w:val="24"/>
          <w:szCs w:val="24"/>
        </w:rPr>
      </w:pPr>
      <w:r w:rsidRPr="00BA28CF">
        <w:rPr>
          <w:strike/>
          <w:sz w:val="24"/>
          <w:szCs w:val="24"/>
        </w:rPr>
        <w:t>§1er. Le locataire s’engage à souscrire une police d’assurances du type « intégrale incendie » garantissant à la fois ses meubles et sa responsabilité locative, et ce pendant toute la durée de l’occupation.</w:t>
      </w:r>
    </w:p>
    <w:p w:rsidR="002D19EA" w:rsidRPr="00BA28CF" w:rsidRDefault="002D19EA" w:rsidP="002D19EA">
      <w:pPr>
        <w:tabs>
          <w:tab w:val="left" w:pos="7920"/>
        </w:tabs>
        <w:autoSpaceDE w:val="0"/>
        <w:autoSpaceDN w:val="0"/>
        <w:adjustRightInd w:val="0"/>
        <w:spacing w:before="120"/>
        <w:rPr>
          <w:strike/>
          <w:sz w:val="24"/>
          <w:szCs w:val="24"/>
        </w:rPr>
      </w:pPr>
      <w:r w:rsidRPr="00BA28CF">
        <w:rPr>
          <w:strike/>
          <w:sz w:val="24"/>
          <w:szCs w:val="24"/>
        </w:rPr>
        <w:t>Les périls suivants doivent être couverts :</w:t>
      </w:r>
    </w:p>
    <w:p w:rsidR="002D19EA" w:rsidRPr="00BA28CF" w:rsidRDefault="002D19EA" w:rsidP="00AB041A">
      <w:pPr>
        <w:numPr>
          <w:ilvl w:val="0"/>
          <w:numId w:val="3"/>
        </w:numPr>
        <w:tabs>
          <w:tab w:val="left" w:pos="7920"/>
        </w:tabs>
        <w:autoSpaceDE w:val="0"/>
        <w:autoSpaceDN w:val="0"/>
        <w:adjustRightInd w:val="0"/>
        <w:ind w:left="641" w:hanging="357"/>
        <w:jc w:val="both"/>
        <w:rPr>
          <w:strike/>
          <w:sz w:val="24"/>
          <w:szCs w:val="24"/>
        </w:rPr>
      </w:pPr>
      <w:r w:rsidRPr="00BA28CF">
        <w:rPr>
          <w:strike/>
          <w:sz w:val="24"/>
          <w:szCs w:val="24"/>
        </w:rPr>
        <w:t>Incendie et périls accessoires,</w:t>
      </w:r>
    </w:p>
    <w:p w:rsidR="002D19EA" w:rsidRPr="00BA28CF" w:rsidRDefault="002D19EA" w:rsidP="00AB041A">
      <w:pPr>
        <w:numPr>
          <w:ilvl w:val="0"/>
          <w:numId w:val="3"/>
        </w:numPr>
        <w:tabs>
          <w:tab w:val="left" w:pos="7920"/>
        </w:tabs>
        <w:autoSpaceDE w:val="0"/>
        <w:autoSpaceDN w:val="0"/>
        <w:adjustRightInd w:val="0"/>
        <w:ind w:left="641" w:hanging="357"/>
        <w:jc w:val="both"/>
        <w:rPr>
          <w:strike/>
          <w:sz w:val="24"/>
          <w:szCs w:val="24"/>
        </w:rPr>
      </w:pPr>
      <w:r w:rsidRPr="00BA28CF">
        <w:rPr>
          <w:strike/>
          <w:sz w:val="24"/>
          <w:szCs w:val="24"/>
        </w:rPr>
        <w:t>Tempête et grêle,</w:t>
      </w:r>
    </w:p>
    <w:p w:rsidR="002D19EA" w:rsidRPr="00BA28CF" w:rsidRDefault="002D19EA" w:rsidP="00AB041A">
      <w:pPr>
        <w:numPr>
          <w:ilvl w:val="0"/>
          <w:numId w:val="3"/>
        </w:numPr>
        <w:tabs>
          <w:tab w:val="left" w:pos="7920"/>
        </w:tabs>
        <w:autoSpaceDE w:val="0"/>
        <w:autoSpaceDN w:val="0"/>
        <w:adjustRightInd w:val="0"/>
        <w:ind w:left="641" w:hanging="357"/>
        <w:jc w:val="both"/>
        <w:rPr>
          <w:strike/>
          <w:sz w:val="24"/>
          <w:szCs w:val="24"/>
        </w:rPr>
      </w:pPr>
      <w:r w:rsidRPr="00BA28CF">
        <w:rPr>
          <w:strike/>
          <w:sz w:val="24"/>
          <w:szCs w:val="24"/>
        </w:rPr>
        <w:t>Dégâts des eaux,</w:t>
      </w:r>
    </w:p>
    <w:p w:rsidR="002D19EA" w:rsidRPr="00BA28CF" w:rsidRDefault="002D19EA" w:rsidP="00AB041A">
      <w:pPr>
        <w:numPr>
          <w:ilvl w:val="0"/>
          <w:numId w:val="3"/>
        </w:numPr>
        <w:tabs>
          <w:tab w:val="left" w:pos="7920"/>
        </w:tabs>
        <w:autoSpaceDE w:val="0"/>
        <w:autoSpaceDN w:val="0"/>
        <w:adjustRightInd w:val="0"/>
        <w:ind w:left="641" w:hanging="357"/>
        <w:jc w:val="both"/>
        <w:rPr>
          <w:strike/>
          <w:sz w:val="24"/>
          <w:szCs w:val="24"/>
        </w:rPr>
      </w:pPr>
      <w:r w:rsidRPr="00BA28CF">
        <w:rPr>
          <w:strike/>
          <w:sz w:val="24"/>
          <w:szCs w:val="24"/>
        </w:rPr>
        <w:t>Bris de vitrage,</w:t>
      </w:r>
    </w:p>
    <w:p w:rsidR="002D19EA" w:rsidRPr="00BA28CF" w:rsidRDefault="002D19EA" w:rsidP="00AB041A">
      <w:pPr>
        <w:numPr>
          <w:ilvl w:val="0"/>
          <w:numId w:val="3"/>
        </w:numPr>
        <w:tabs>
          <w:tab w:val="left" w:pos="7920"/>
        </w:tabs>
        <w:autoSpaceDE w:val="0"/>
        <w:autoSpaceDN w:val="0"/>
        <w:adjustRightInd w:val="0"/>
        <w:ind w:left="641" w:hanging="357"/>
        <w:jc w:val="both"/>
        <w:rPr>
          <w:strike/>
          <w:sz w:val="24"/>
          <w:szCs w:val="24"/>
        </w:rPr>
      </w:pPr>
      <w:r w:rsidRPr="00BA28CF">
        <w:rPr>
          <w:strike/>
          <w:sz w:val="24"/>
          <w:szCs w:val="24"/>
        </w:rPr>
        <w:t>Responsabilité civile immeuble.</w:t>
      </w:r>
    </w:p>
    <w:p w:rsidR="002D19EA" w:rsidRDefault="002D19EA" w:rsidP="002D19EA">
      <w:pPr>
        <w:tabs>
          <w:tab w:val="left" w:pos="7920"/>
        </w:tabs>
        <w:autoSpaceDE w:val="0"/>
        <w:autoSpaceDN w:val="0"/>
        <w:adjustRightInd w:val="0"/>
        <w:spacing w:before="120"/>
        <w:rPr>
          <w:strike/>
          <w:sz w:val="24"/>
          <w:szCs w:val="24"/>
        </w:rPr>
      </w:pPr>
      <w:r w:rsidRPr="00BA28CF">
        <w:rPr>
          <w:strike/>
          <w:sz w:val="24"/>
          <w:szCs w:val="24"/>
        </w:rPr>
        <w:t>Le locataire est tenu de prévoir une couverture suffisante pour assurer une indemnisation totale en cas de sinistre (totalité du coût de reconstruction de l’immeuble).</w:t>
      </w:r>
    </w:p>
    <w:p w:rsidR="00E004C2" w:rsidRDefault="00E004C2" w:rsidP="002D19EA">
      <w:pPr>
        <w:tabs>
          <w:tab w:val="left" w:pos="7920"/>
        </w:tabs>
        <w:autoSpaceDE w:val="0"/>
        <w:autoSpaceDN w:val="0"/>
        <w:adjustRightInd w:val="0"/>
        <w:spacing w:before="120"/>
        <w:rPr>
          <w:strike/>
          <w:sz w:val="24"/>
          <w:szCs w:val="24"/>
        </w:rPr>
      </w:pPr>
    </w:p>
    <w:p w:rsidR="00E004C2" w:rsidRDefault="00E004C2" w:rsidP="002D19EA">
      <w:pPr>
        <w:tabs>
          <w:tab w:val="left" w:pos="7920"/>
        </w:tabs>
        <w:autoSpaceDE w:val="0"/>
        <w:autoSpaceDN w:val="0"/>
        <w:adjustRightInd w:val="0"/>
        <w:spacing w:before="120"/>
        <w:rPr>
          <w:strike/>
          <w:sz w:val="24"/>
          <w:szCs w:val="24"/>
        </w:rPr>
      </w:pPr>
    </w:p>
    <w:p w:rsidR="00E004C2" w:rsidRPr="00BA28CF" w:rsidRDefault="00E004C2" w:rsidP="002D19EA">
      <w:pPr>
        <w:tabs>
          <w:tab w:val="left" w:pos="7920"/>
        </w:tabs>
        <w:autoSpaceDE w:val="0"/>
        <w:autoSpaceDN w:val="0"/>
        <w:adjustRightInd w:val="0"/>
        <w:spacing w:before="120"/>
        <w:rPr>
          <w:strike/>
          <w:sz w:val="24"/>
          <w:szCs w:val="24"/>
        </w:rPr>
      </w:pPr>
    </w:p>
    <w:p w:rsidR="002D19EA" w:rsidRPr="009653C1" w:rsidRDefault="002D19EA" w:rsidP="00E004C2">
      <w:pPr>
        <w:tabs>
          <w:tab w:val="left" w:pos="7920"/>
        </w:tabs>
        <w:autoSpaceDE w:val="0"/>
        <w:autoSpaceDN w:val="0"/>
        <w:adjustRightInd w:val="0"/>
        <w:rPr>
          <w:color w:val="FF00FF"/>
          <w:sz w:val="24"/>
          <w:szCs w:val="24"/>
        </w:rPr>
      </w:pPr>
      <w:r w:rsidRPr="00BA28CF">
        <w:rPr>
          <w:sz w:val="24"/>
          <w:szCs w:val="24"/>
        </w:rPr>
        <w:lastRenderedPageBreak/>
        <w:t xml:space="preserve">§2. Dans le cas où la société lui signale par écrit qu’elle a souscrit, pour le logement, une police « intégrale incendie » avec abandon de recours envers le locataire, la police d’assurance « intégrale incendie » du locataire ne doit couvrir que les risques non supportés </w:t>
      </w:r>
      <w:r w:rsidRPr="00556CA9">
        <w:rPr>
          <w:sz w:val="24"/>
          <w:szCs w:val="24"/>
        </w:rPr>
        <w:t>par la société</w:t>
      </w:r>
      <w:r w:rsidR="000D06E1" w:rsidRPr="00556CA9">
        <w:rPr>
          <w:sz w:val="24"/>
          <w:szCs w:val="24"/>
        </w:rPr>
        <w:t>, à savoir les meubles</w:t>
      </w:r>
      <w:r w:rsidRPr="00556CA9">
        <w:rPr>
          <w:sz w:val="24"/>
          <w:szCs w:val="24"/>
        </w:rPr>
        <w:t>.</w:t>
      </w:r>
    </w:p>
    <w:p w:rsidR="002D19EA" w:rsidRPr="00BA28CF" w:rsidRDefault="002D19EA" w:rsidP="00AB041A">
      <w:pPr>
        <w:tabs>
          <w:tab w:val="left" w:pos="567"/>
          <w:tab w:val="left" w:pos="7920"/>
        </w:tabs>
        <w:autoSpaceDE w:val="0"/>
        <w:autoSpaceDN w:val="0"/>
        <w:adjustRightInd w:val="0"/>
        <w:spacing w:before="120"/>
        <w:rPr>
          <w:sz w:val="24"/>
          <w:szCs w:val="24"/>
        </w:rPr>
      </w:pPr>
      <w:r w:rsidRPr="00BA28CF">
        <w:rPr>
          <w:sz w:val="24"/>
          <w:szCs w:val="24"/>
        </w:rPr>
        <w:t xml:space="preserve">§3. </w:t>
      </w:r>
      <w:r w:rsidR="00AB041A">
        <w:rPr>
          <w:sz w:val="24"/>
          <w:szCs w:val="24"/>
        </w:rPr>
        <w:tab/>
      </w:r>
      <w:r w:rsidRPr="00BA28CF">
        <w:rPr>
          <w:sz w:val="24"/>
          <w:szCs w:val="24"/>
        </w:rPr>
        <w:t>La société peut demander à tout moment au locataire :</w:t>
      </w:r>
    </w:p>
    <w:p w:rsidR="002D19EA" w:rsidRPr="00BA28CF" w:rsidRDefault="002D19EA" w:rsidP="00AB041A">
      <w:pPr>
        <w:numPr>
          <w:ilvl w:val="0"/>
          <w:numId w:val="4"/>
        </w:numPr>
        <w:autoSpaceDE w:val="0"/>
        <w:autoSpaceDN w:val="0"/>
        <w:adjustRightInd w:val="0"/>
        <w:spacing w:before="120"/>
        <w:jc w:val="both"/>
        <w:rPr>
          <w:sz w:val="24"/>
          <w:szCs w:val="24"/>
        </w:rPr>
      </w:pPr>
      <w:r w:rsidRPr="00BA28CF">
        <w:rPr>
          <w:sz w:val="24"/>
          <w:szCs w:val="24"/>
        </w:rPr>
        <w:t>de lui remettre une copie de sa police d’assurances,</w:t>
      </w:r>
    </w:p>
    <w:p w:rsidR="002D19EA" w:rsidRPr="00BA28CF" w:rsidRDefault="002D19EA" w:rsidP="00AB041A">
      <w:pPr>
        <w:numPr>
          <w:ilvl w:val="0"/>
          <w:numId w:val="4"/>
        </w:numPr>
        <w:autoSpaceDE w:val="0"/>
        <w:autoSpaceDN w:val="0"/>
        <w:adjustRightInd w:val="0"/>
        <w:spacing w:before="120"/>
        <w:jc w:val="both"/>
        <w:rPr>
          <w:sz w:val="24"/>
          <w:szCs w:val="24"/>
        </w:rPr>
      </w:pPr>
      <w:r w:rsidRPr="00BA28CF">
        <w:rPr>
          <w:sz w:val="24"/>
          <w:szCs w:val="24"/>
        </w:rPr>
        <w:t>d’apporter la preuve du paiement de la prime d’assurances.</w:t>
      </w:r>
    </w:p>
    <w:p w:rsidR="009653C1" w:rsidRDefault="009653C1" w:rsidP="002D19EA">
      <w:pPr>
        <w:tabs>
          <w:tab w:val="left" w:pos="7920"/>
        </w:tabs>
        <w:autoSpaceDE w:val="0"/>
        <w:autoSpaceDN w:val="0"/>
        <w:adjustRightInd w:val="0"/>
        <w:spacing w:before="120"/>
        <w:rPr>
          <w:b/>
          <w:bCs/>
          <w:sz w:val="24"/>
          <w:szCs w:val="24"/>
          <w:u w:val="single"/>
        </w:rPr>
      </w:pPr>
    </w:p>
    <w:p w:rsidR="002D19EA" w:rsidRPr="00AF0C0F" w:rsidRDefault="002D19EA" w:rsidP="002D19EA">
      <w:pPr>
        <w:tabs>
          <w:tab w:val="left" w:pos="7920"/>
        </w:tabs>
        <w:autoSpaceDE w:val="0"/>
        <w:autoSpaceDN w:val="0"/>
        <w:adjustRightInd w:val="0"/>
        <w:spacing w:before="120"/>
        <w:rPr>
          <w:b/>
          <w:bCs/>
          <w:sz w:val="24"/>
          <w:szCs w:val="24"/>
          <w:u w:val="single"/>
        </w:rPr>
      </w:pPr>
      <w:r w:rsidRPr="00AF0C0F">
        <w:rPr>
          <w:b/>
          <w:bCs/>
          <w:sz w:val="24"/>
          <w:szCs w:val="24"/>
          <w:u w:val="single"/>
        </w:rPr>
        <w:t>Article 17. Congé donné par le locataire</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locataire peut mettre fin au présent bail à tout moment, moyennant un congé de 3 mois notifié par lettre recommandée à la poste et prenant cours le premier jour du mois qui suit celui au cours duquel le congé est donné.</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Ce délai peut être modifié d’un commun accord après notification du congé.</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bail est résolu d’office en cas de décès du locataire.</w:t>
      </w:r>
    </w:p>
    <w:p w:rsidR="002D19EA" w:rsidRDefault="002D19EA" w:rsidP="00AF0C0F">
      <w:pPr>
        <w:tabs>
          <w:tab w:val="left" w:pos="7920"/>
        </w:tabs>
        <w:autoSpaceDE w:val="0"/>
        <w:autoSpaceDN w:val="0"/>
        <w:adjustRightInd w:val="0"/>
        <w:rPr>
          <w:sz w:val="24"/>
          <w:szCs w:val="24"/>
          <w:u w:val="single"/>
        </w:rPr>
      </w:pPr>
    </w:p>
    <w:p w:rsidR="002C73C6" w:rsidRPr="00DB76B1" w:rsidRDefault="002C73C6" w:rsidP="002C73C6">
      <w:pPr>
        <w:tabs>
          <w:tab w:val="left" w:pos="7920"/>
        </w:tabs>
        <w:autoSpaceDE w:val="0"/>
        <w:autoSpaceDN w:val="0"/>
        <w:adjustRightInd w:val="0"/>
        <w:spacing w:after="120"/>
        <w:rPr>
          <w:b/>
          <w:sz w:val="24"/>
          <w:szCs w:val="24"/>
          <w:u w:val="single"/>
        </w:rPr>
      </w:pPr>
      <w:r w:rsidRPr="00DB76B1">
        <w:rPr>
          <w:b/>
          <w:sz w:val="24"/>
          <w:szCs w:val="24"/>
          <w:u w:val="single"/>
        </w:rPr>
        <w:t>Article 17bis. Décès du locataire</w:t>
      </w:r>
    </w:p>
    <w:p w:rsidR="002C73C6" w:rsidRPr="00DB76B1" w:rsidRDefault="002C73C6" w:rsidP="002C73C6">
      <w:pPr>
        <w:tabs>
          <w:tab w:val="left" w:pos="7920"/>
        </w:tabs>
        <w:autoSpaceDE w:val="0"/>
        <w:autoSpaceDN w:val="0"/>
        <w:adjustRightInd w:val="0"/>
        <w:rPr>
          <w:sz w:val="24"/>
          <w:szCs w:val="24"/>
        </w:rPr>
      </w:pPr>
      <w:r w:rsidRPr="00DB76B1">
        <w:rPr>
          <w:sz w:val="24"/>
          <w:szCs w:val="24"/>
        </w:rPr>
        <w:t>Le bail est résolu d’office en cas de décès du locataire.</w:t>
      </w:r>
    </w:p>
    <w:p w:rsidR="002C73C6" w:rsidRPr="00DB76B1" w:rsidRDefault="002C73C6" w:rsidP="002C73C6">
      <w:pPr>
        <w:tabs>
          <w:tab w:val="left" w:pos="7920"/>
        </w:tabs>
        <w:autoSpaceDE w:val="0"/>
        <w:autoSpaceDN w:val="0"/>
        <w:adjustRightInd w:val="0"/>
        <w:rPr>
          <w:sz w:val="24"/>
          <w:szCs w:val="24"/>
        </w:rPr>
      </w:pPr>
    </w:p>
    <w:p w:rsidR="002C73C6" w:rsidRPr="00DB76B1" w:rsidRDefault="002C73C6" w:rsidP="002C73C6">
      <w:pPr>
        <w:tabs>
          <w:tab w:val="left" w:pos="7920"/>
        </w:tabs>
        <w:autoSpaceDE w:val="0"/>
        <w:autoSpaceDN w:val="0"/>
        <w:adjustRightInd w:val="0"/>
        <w:spacing w:after="120"/>
        <w:rPr>
          <w:b/>
          <w:sz w:val="24"/>
          <w:szCs w:val="24"/>
          <w:u w:val="single"/>
        </w:rPr>
      </w:pPr>
      <w:r w:rsidRPr="00DB76B1">
        <w:rPr>
          <w:b/>
          <w:sz w:val="24"/>
          <w:szCs w:val="24"/>
          <w:u w:val="single"/>
        </w:rPr>
        <w:t>Article 18. Congé donné par la société</w:t>
      </w:r>
    </w:p>
    <w:p w:rsidR="002C73C6" w:rsidRPr="00DB76B1" w:rsidRDefault="002C73C6" w:rsidP="002C73C6">
      <w:pPr>
        <w:tabs>
          <w:tab w:val="left" w:pos="7920"/>
        </w:tabs>
        <w:autoSpaceDE w:val="0"/>
        <w:autoSpaceDN w:val="0"/>
        <w:adjustRightInd w:val="0"/>
        <w:rPr>
          <w:sz w:val="24"/>
          <w:szCs w:val="24"/>
        </w:rPr>
      </w:pPr>
      <w:r w:rsidRPr="00DB76B1">
        <w:rPr>
          <w:sz w:val="24"/>
          <w:szCs w:val="24"/>
        </w:rPr>
        <w:t>§1er. La société peut donner renon au présent bail à tout moment,  moyennant un congé de trois mois notifié par lettre recommandée, dans les cas suivants :</w:t>
      </w:r>
    </w:p>
    <w:p w:rsidR="002C73C6" w:rsidRPr="00DB76B1" w:rsidRDefault="002C73C6" w:rsidP="002C73C6">
      <w:pPr>
        <w:tabs>
          <w:tab w:val="left" w:pos="7920"/>
        </w:tabs>
        <w:autoSpaceDE w:val="0"/>
        <w:autoSpaceDN w:val="0"/>
        <w:adjustRightInd w:val="0"/>
        <w:rPr>
          <w:sz w:val="24"/>
          <w:szCs w:val="24"/>
        </w:rPr>
      </w:pPr>
    </w:p>
    <w:p w:rsidR="002C73C6" w:rsidRPr="00DB76B1" w:rsidRDefault="002C73C6" w:rsidP="002C73C6">
      <w:pPr>
        <w:tabs>
          <w:tab w:val="left" w:pos="7920"/>
        </w:tabs>
        <w:autoSpaceDE w:val="0"/>
        <w:autoSpaceDN w:val="0"/>
        <w:adjustRightInd w:val="0"/>
        <w:spacing w:after="60"/>
        <w:ind w:left="425" w:hanging="425"/>
        <w:rPr>
          <w:sz w:val="24"/>
          <w:szCs w:val="24"/>
        </w:rPr>
      </w:pPr>
      <w:r w:rsidRPr="00DB76B1">
        <w:rPr>
          <w:sz w:val="24"/>
          <w:szCs w:val="24"/>
        </w:rPr>
        <w:t>1° - lorsque le locataire fournit des déclarations inexactes ou incomplètes relatives à la composition du ménage ou aux renseignements nécessaires au calcul du loyer ;</w:t>
      </w:r>
    </w:p>
    <w:p w:rsidR="002C73C6" w:rsidRPr="00DB76B1" w:rsidRDefault="002C73C6" w:rsidP="002C73C6">
      <w:pPr>
        <w:tabs>
          <w:tab w:val="left" w:pos="7920"/>
        </w:tabs>
        <w:autoSpaceDE w:val="0"/>
        <w:autoSpaceDN w:val="0"/>
        <w:adjustRightInd w:val="0"/>
        <w:spacing w:after="60"/>
        <w:ind w:left="425" w:hanging="425"/>
        <w:rPr>
          <w:sz w:val="24"/>
          <w:szCs w:val="24"/>
        </w:rPr>
      </w:pPr>
      <w:r w:rsidRPr="00DB76B1">
        <w:rPr>
          <w:sz w:val="24"/>
          <w:szCs w:val="24"/>
        </w:rPr>
        <w:t>2° - lorsque le ménage occupant ne respecte pas les dispositions du contrat de bail ou du règlement d'ordre intérieur ;</w:t>
      </w:r>
    </w:p>
    <w:p w:rsidR="002C73C6" w:rsidRPr="00DB76B1" w:rsidRDefault="002C73C6" w:rsidP="002C73C6">
      <w:pPr>
        <w:tabs>
          <w:tab w:val="left" w:pos="7920"/>
        </w:tabs>
        <w:autoSpaceDE w:val="0"/>
        <w:autoSpaceDN w:val="0"/>
        <w:adjustRightInd w:val="0"/>
        <w:ind w:left="426" w:hanging="426"/>
        <w:rPr>
          <w:sz w:val="24"/>
          <w:szCs w:val="24"/>
        </w:rPr>
      </w:pPr>
      <w:r w:rsidRPr="00DB76B1">
        <w:rPr>
          <w:sz w:val="24"/>
          <w:szCs w:val="24"/>
        </w:rPr>
        <w:t xml:space="preserve">3° - lorsqu’ il y a résiliation de la convention de services conclue par le locataire avec l'association gérant la cellule d'aide à la vie journalière dans le cas d’un logement intégré dans une cellule A.V.J. (aide à la vie journalière). </w:t>
      </w:r>
    </w:p>
    <w:p w:rsidR="002C73C6" w:rsidRPr="00DB76B1" w:rsidRDefault="002C73C6" w:rsidP="002C73C6">
      <w:pPr>
        <w:tabs>
          <w:tab w:val="left" w:pos="7920"/>
        </w:tabs>
        <w:autoSpaceDE w:val="0"/>
        <w:autoSpaceDN w:val="0"/>
        <w:adjustRightInd w:val="0"/>
        <w:rPr>
          <w:sz w:val="24"/>
          <w:szCs w:val="24"/>
        </w:rPr>
      </w:pPr>
    </w:p>
    <w:p w:rsidR="002C73C6" w:rsidRPr="00DB76B1" w:rsidRDefault="002C73C6" w:rsidP="002C73C6">
      <w:pPr>
        <w:tabs>
          <w:tab w:val="left" w:pos="7920"/>
        </w:tabs>
        <w:autoSpaceDE w:val="0"/>
        <w:autoSpaceDN w:val="0"/>
        <w:adjustRightInd w:val="0"/>
        <w:rPr>
          <w:sz w:val="24"/>
          <w:szCs w:val="24"/>
        </w:rPr>
      </w:pPr>
      <w:r w:rsidRPr="00DB76B1">
        <w:rPr>
          <w:sz w:val="24"/>
          <w:szCs w:val="24"/>
        </w:rPr>
        <w:t>§2. Au 1er janvier qui suit l'expiration d’un triennat ou à l'expiration de la période pour laquelle il a été conclu, la société peut mettre fin au bail, moyennant un congé de six mois notifié par lettre recommandée, dans les cas suivants :</w:t>
      </w:r>
    </w:p>
    <w:p w:rsidR="002C73C6" w:rsidRDefault="002C73C6" w:rsidP="002C73C6">
      <w:pPr>
        <w:tabs>
          <w:tab w:val="left" w:pos="7920"/>
        </w:tabs>
        <w:autoSpaceDE w:val="0"/>
        <w:autoSpaceDN w:val="0"/>
        <w:adjustRightInd w:val="0"/>
        <w:rPr>
          <w:sz w:val="24"/>
          <w:szCs w:val="24"/>
        </w:rPr>
      </w:pPr>
    </w:p>
    <w:p w:rsidR="002C73C6" w:rsidRPr="00DB76B1" w:rsidRDefault="002C73C6" w:rsidP="002C73C6">
      <w:pPr>
        <w:tabs>
          <w:tab w:val="left" w:pos="7920"/>
        </w:tabs>
        <w:autoSpaceDE w:val="0"/>
        <w:autoSpaceDN w:val="0"/>
        <w:adjustRightInd w:val="0"/>
        <w:spacing w:after="60"/>
        <w:ind w:left="425" w:hanging="425"/>
        <w:rPr>
          <w:sz w:val="24"/>
          <w:szCs w:val="24"/>
        </w:rPr>
      </w:pPr>
      <w:r w:rsidRPr="00DB76B1">
        <w:rPr>
          <w:sz w:val="24"/>
          <w:szCs w:val="24"/>
        </w:rPr>
        <w:t>1° - lorsque le locataire détient un logement en pleine propriété ou en usufruit, sauf s’il s’agit d’un logement non améliorable, inhabitable ou inadapté ;</w:t>
      </w:r>
    </w:p>
    <w:p w:rsidR="002C73C6" w:rsidRPr="00DB76B1" w:rsidRDefault="002C73C6" w:rsidP="002C73C6">
      <w:pPr>
        <w:tabs>
          <w:tab w:val="left" w:pos="7920"/>
        </w:tabs>
        <w:autoSpaceDE w:val="0"/>
        <w:autoSpaceDN w:val="0"/>
        <w:adjustRightInd w:val="0"/>
        <w:spacing w:after="60"/>
        <w:ind w:left="425" w:hanging="425"/>
        <w:rPr>
          <w:sz w:val="24"/>
          <w:szCs w:val="24"/>
        </w:rPr>
      </w:pPr>
      <w:r w:rsidRPr="00DB76B1">
        <w:rPr>
          <w:sz w:val="24"/>
          <w:szCs w:val="24"/>
        </w:rPr>
        <w:t>2° - lorsque le logement comporte au moins 4 chambres et n’est plus proportionné, à l’exception des ménages dont un membre a plus de 70 ans ou est handicapé et  des cas visés à l’article 1er, 15°, alinéa 3 de l’arrêté du Gouvernement wallon du 6 septembre 2007 organisant la location des logements gérés par la Société wallonne ou par les sociétés de logement de service public ;</w:t>
      </w:r>
    </w:p>
    <w:p w:rsidR="002C73C6" w:rsidRPr="00DB76B1" w:rsidRDefault="002C73C6" w:rsidP="002C73C6">
      <w:pPr>
        <w:tabs>
          <w:tab w:val="left" w:pos="7920"/>
        </w:tabs>
        <w:autoSpaceDE w:val="0"/>
        <w:autoSpaceDN w:val="0"/>
        <w:adjustRightInd w:val="0"/>
        <w:ind w:left="426" w:hanging="426"/>
        <w:rPr>
          <w:sz w:val="24"/>
          <w:szCs w:val="24"/>
        </w:rPr>
      </w:pPr>
      <w:r w:rsidRPr="00DB76B1">
        <w:rPr>
          <w:sz w:val="24"/>
          <w:szCs w:val="24"/>
        </w:rPr>
        <w:t xml:space="preserve">3° - lorsque le logement spécialement conçu pour des personnes âgées de plus de 65 ans ou pour des étudiants, ou adapté pour des personnes handicapées, a été loué à une personne n'appartenant pas à ces catégories et dont aucun membre du ménage ne relève de ces </w:t>
      </w:r>
      <w:r w:rsidRPr="00DB76B1">
        <w:rPr>
          <w:sz w:val="24"/>
          <w:szCs w:val="24"/>
        </w:rPr>
        <w:lastRenderedPageBreak/>
        <w:t>catégories, et qu’une personne répondant à la spécificité du logement, a introduit sa candidature auprès de la société, remplit toutes les conditions pour obtenir le logement et qu'aucun autre logement adapté à cette personne ou conçu spécifiquement pour ces personnes ne soit vacant.</w:t>
      </w:r>
    </w:p>
    <w:p w:rsidR="002C73C6" w:rsidRPr="00DB76B1" w:rsidRDefault="002C73C6" w:rsidP="002C73C6">
      <w:pPr>
        <w:tabs>
          <w:tab w:val="left" w:pos="7920"/>
        </w:tabs>
        <w:autoSpaceDE w:val="0"/>
        <w:autoSpaceDN w:val="0"/>
        <w:adjustRightInd w:val="0"/>
        <w:rPr>
          <w:sz w:val="24"/>
          <w:szCs w:val="24"/>
        </w:rPr>
      </w:pPr>
    </w:p>
    <w:p w:rsidR="002C73C6" w:rsidRPr="00DB76B1" w:rsidRDefault="002C73C6" w:rsidP="002C73C6">
      <w:pPr>
        <w:tabs>
          <w:tab w:val="left" w:pos="7920"/>
        </w:tabs>
        <w:autoSpaceDE w:val="0"/>
        <w:autoSpaceDN w:val="0"/>
        <w:adjustRightInd w:val="0"/>
        <w:rPr>
          <w:sz w:val="24"/>
          <w:szCs w:val="24"/>
        </w:rPr>
      </w:pPr>
      <w:r w:rsidRPr="00DB76B1">
        <w:rPr>
          <w:sz w:val="24"/>
          <w:szCs w:val="24"/>
        </w:rPr>
        <w:t>§ 3.  A l'expiration de la période pour laquelle il a été conclu, la société peut mettre fin au bail, moyennant un congé notifié par lettre recommandée au moins six mois avant l'échéance, lorsque les conditions de revenus du locataire ne respectent plus l’article 3, §2 de l’arrêté du Gouvernement wallon du 6 septembre 2007 organisant la location des logements gérés par la Société wallonne ou par les sociétés de logement de service public.</w:t>
      </w:r>
    </w:p>
    <w:p w:rsidR="002C73C6" w:rsidRPr="00DB76B1" w:rsidRDefault="002C73C6" w:rsidP="002C73C6">
      <w:pPr>
        <w:tabs>
          <w:tab w:val="left" w:pos="7920"/>
        </w:tabs>
        <w:autoSpaceDE w:val="0"/>
        <w:autoSpaceDN w:val="0"/>
        <w:adjustRightInd w:val="0"/>
        <w:rPr>
          <w:sz w:val="24"/>
          <w:szCs w:val="24"/>
        </w:rPr>
      </w:pPr>
    </w:p>
    <w:p w:rsidR="002C73C6" w:rsidRPr="00DB76B1" w:rsidRDefault="002C73C6" w:rsidP="002C73C6">
      <w:pPr>
        <w:tabs>
          <w:tab w:val="left" w:pos="7920"/>
        </w:tabs>
        <w:autoSpaceDE w:val="0"/>
        <w:autoSpaceDN w:val="0"/>
        <w:adjustRightInd w:val="0"/>
        <w:rPr>
          <w:sz w:val="24"/>
          <w:szCs w:val="24"/>
        </w:rPr>
      </w:pPr>
      <w:r w:rsidRPr="00DB76B1">
        <w:rPr>
          <w:sz w:val="24"/>
          <w:szCs w:val="24"/>
        </w:rPr>
        <w:t>§4. La société doit entendre le locataire, si celui-ci le souhaite.</w:t>
      </w:r>
    </w:p>
    <w:p w:rsidR="002C73C6" w:rsidRPr="00DB76B1" w:rsidRDefault="002C73C6" w:rsidP="002C73C6">
      <w:pPr>
        <w:tabs>
          <w:tab w:val="left" w:pos="7920"/>
        </w:tabs>
        <w:autoSpaceDE w:val="0"/>
        <w:autoSpaceDN w:val="0"/>
        <w:adjustRightInd w:val="0"/>
        <w:rPr>
          <w:sz w:val="24"/>
          <w:szCs w:val="24"/>
        </w:rPr>
      </w:pPr>
    </w:p>
    <w:p w:rsidR="002C73C6" w:rsidRPr="00DB76B1" w:rsidRDefault="002C73C6" w:rsidP="002C73C6">
      <w:pPr>
        <w:tabs>
          <w:tab w:val="left" w:pos="7920"/>
        </w:tabs>
        <w:autoSpaceDE w:val="0"/>
        <w:autoSpaceDN w:val="0"/>
        <w:adjustRightInd w:val="0"/>
        <w:rPr>
          <w:sz w:val="24"/>
          <w:szCs w:val="24"/>
        </w:rPr>
      </w:pPr>
      <w:r w:rsidRPr="00DB76B1">
        <w:rPr>
          <w:sz w:val="24"/>
          <w:szCs w:val="24"/>
        </w:rPr>
        <w:t xml:space="preserve">Le congé donné conformément aux §§1er, 2 et 3 est motivé et prend cours le premier jour du mois qui suit celui au cours duquel le congé est donné. </w:t>
      </w:r>
    </w:p>
    <w:p w:rsidR="002C73C6" w:rsidRPr="00DB76B1" w:rsidRDefault="002C73C6" w:rsidP="002C73C6">
      <w:pPr>
        <w:tabs>
          <w:tab w:val="left" w:pos="7920"/>
        </w:tabs>
        <w:autoSpaceDE w:val="0"/>
        <w:autoSpaceDN w:val="0"/>
        <w:adjustRightInd w:val="0"/>
        <w:rPr>
          <w:sz w:val="24"/>
          <w:szCs w:val="24"/>
        </w:rPr>
      </w:pPr>
    </w:p>
    <w:p w:rsidR="002C73C6" w:rsidRDefault="002C73C6" w:rsidP="002C73C6">
      <w:pPr>
        <w:tabs>
          <w:tab w:val="left" w:pos="7920"/>
        </w:tabs>
        <w:autoSpaceDE w:val="0"/>
        <w:autoSpaceDN w:val="0"/>
        <w:adjustRightInd w:val="0"/>
        <w:rPr>
          <w:sz w:val="24"/>
          <w:szCs w:val="24"/>
        </w:rPr>
      </w:pPr>
      <w:r w:rsidRPr="00DB76B1">
        <w:rPr>
          <w:sz w:val="24"/>
          <w:szCs w:val="24"/>
        </w:rPr>
        <w:t>§5. Le locataire peut quitter le logement plus tôt, à condition de notifier à la société, par courrier recommandé à la poste, un contre-préavis d’une durée d’un mois prenant cours le premier jour du mois qui suit celui au cours duquel il a été envoyé.</w:t>
      </w:r>
    </w:p>
    <w:p w:rsidR="002D19EA" w:rsidRPr="00BA28CF" w:rsidRDefault="002D19EA" w:rsidP="004A7D5F">
      <w:pPr>
        <w:tabs>
          <w:tab w:val="left" w:pos="7920"/>
        </w:tabs>
        <w:autoSpaceDE w:val="0"/>
        <w:autoSpaceDN w:val="0"/>
        <w:adjustRightInd w:val="0"/>
        <w:rPr>
          <w:sz w:val="24"/>
          <w:szCs w:val="24"/>
        </w:rPr>
      </w:pPr>
    </w:p>
    <w:p w:rsidR="002D19EA" w:rsidRPr="004A7D5F" w:rsidRDefault="002D19EA" w:rsidP="002D19EA">
      <w:pPr>
        <w:tabs>
          <w:tab w:val="left" w:pos="7920"/>
        </w:tabs>
        <w:autoSpaceDE w:val="0"/>
        <w:autoSpaceDN w:val="0"/>
        <w:adjustRightInd w:val="0"/>
        <w:spacing w:before="120"/>
        <w:rPr>
          <w:b/>
          <w:bCs/>
          <w:sz w:val="24"/>
          <w:szCs w:val="24"/>
          <w:u w:val="single"/>
        </w:rPr>
      </w:pPr>
      <w:r w:rsidRPr="004A7D5F">
        <w:rPr>
          <w:b/>
          <w:bCs/>
          <w:sz w:val="24"/>
          <w:szCs w:val="24"/>
          <w:u w:val="single"/>
        </w:rPr>
        <w:t>Article 19. Affichage et visites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Pendant toute la durée du préavis, la société a le droit d’apposer des affiches sur la façade et de faire visiter le logement et ses dépendances, deux fois deux heures par semaine.</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locataire et la société fixent une de ces deux séances de visite.</w:t>
      </w:r>
    </w:p>
    <w:p w:rsidR="004A7D5F" w:rsidRPr="00BA28CF" w:rsidRDefault="004A7D5F" w:rsidP="004A7D5F">
      <w:pPr>
        <w:tabs>
          <w:tab w:val="left" w:pos="7920"/>
        </w:tabs>
        <w:autoSpaceDE w:val="0"/>
        <w:autoSpaceDN w:val="0"/>
        <w:adjustRightInd w:val="0"/>
        <w:rPr>
          <w:sz w:val="24"/>
          <w:szCs w:val="24"/>
        </w:rPr>
      </w:pPr>
    </w:p>
    <w:p w:rsidR="002D19EA" w:rsidRPr="004A7D5F" w:rsidRDefault="002D19EA" w:rsidP="002D19EA">
      <w:pPr>
        <w:tabs>
          <w:tab w:val="left" w:pos="7920"/>
        </w:tabs>
        <w:autoSpaceDE w:val="0"/>
        <w:autoSpaceDN w:val="0"/>
        <w:adjustRightInd w:val="0"/>
        <w:spacing w:before="120"/>
        <w:rPr>
          <w:b/>
          <w:bCs/>
          <w:sz w:val="24"/>
          <w:szCs w:val="24"/>
          <w:u w:val="single"/>
        </w:rPr>
      </w:pPr>
      <w:r w:rsidRPr="004A7D5F">
        <w:rPr>
          <w:b/>
          <w:bCs/>
          <w:sz w:val="24"/>
          <w:szCs w:val="24"/>
          <w:u w:val="single"/>
        </w:rPr>
        <w:t>Article 20. Opposabilité de la résiliation du bail</w:t>
      </w:r>
    </w:p>
    <w:p w:rsidR="002D19EA" w:rsidRDefault="002D19EA" w:rsidP="002D19EA">
      <w:pPr>
        <w:tabs>
          <w:tab w:val="left" w:pos="7920"/>
        </w:tabs>
        <w:autoSpaceDE w:val="0"/>
        <w:autoSpaceDN w:val="0"/>
        <w:adjustRightInd w:val="0"/>
        <w:spacing w:before="120"/>
        <w:rPr>
          <w:sz w:val="24"/>
          <w:szCs w:val="24"/>
        </w:rPr>
      </w:pPr>
      <w:r w:rsidRPr="00BA28CF">
        <w:rPr>
          <w:sz w:val="24"/>
          <w:szCs w:val="24"/>
        </w:rPr>
        <w:t>Toute résiliation du présent bail est opposable de plein droit aux personnes cohabitant avec le locataire, à l’exception de son conjoint ou son cohabitant légal au sens des articles 1475 et suivants du Code civil, à condition que la société ait connaissance de ce mariage ou de cette cohabitation légale.</w:t>
      </w:r>
    </w:p>
    <w:p w:rsidR="002D19EA" w:rsidRPr="00BA28CF" w:rsidRDefault="002D19EA" w:rsidP="004A7D5F">
      <w:pPr>
        <w:tabs>
          <w:tab w:val="left" w:pos="7920"/>
        </w:tabs>
        <w:autoSpaceDE w:val="0"/>
        <w:autoSpaceDN w:val="0"/>
        <w:adjustRightInd w:val="0"/>
        <w:rPr>
          <w:sz w:val="24"/>
          <w:szCs w:val="24"/>
        </w:rPr>
      </w:pPr>
    </w:p>
    <w:p w:rsidR="002D19EA" w:rsidRPr="004A7D5F" w:rsidRDefault="002D19EA" w:rsidP="002D19EA">
      <w:pPr>
        <w:tabs>
          <w:tab w:val="left" w:pos="7920"/>
        </w:tabs>
        <w:autoSpaceDE w:val="0"/>
        <w:autoSpaceDN w:val="0"/>
        <w:adjustRightInd w:val="0"/>
        <w:spacing w:before="120"/>
        <w:rPr>
          <w:b/>
          <w:bCs/>
          <w:sz w:val="24"/>
          <w:szCs w:val="24"/>
          <w:u w:val="single"/>
        </w:rPr>
      </w:pPr>
      <w:r w:rsidRPr="004A7D5F">
        <w:rPr>
          <w:b/>
          <w:bCs/>
          <w:sz w:val="24"/>
          <w:szCs w:val="24"/>
          <w:u w:val="single"/>
        </w:rPr>
        <w:t>Article 21. Etat des lieux de sortie</w:t>
      </w:r>
    </w:p>
    <w:p w:rsidR="002D19EA" w:rsidRPr="00BA28CF" w:rsidRDefault="002D19EA" w:rsidP="0078147A">
      <w:pPr>
        <w:tabs>
          <w:tab w:val="left" w:pos="567"/>
          <w:tab w:val="left" w:pos="7920"/>
        </w:tabs>
        <w:autoSpaceDE w:val="0"/>
        <w:autoSpaceDN w:val="0"/>
        <w:adjustRightInd w:val="0"/>
        <w:spacing w:before="120"/>
        <w:ind w:left="567" w:hanging="567"/>
        <w:rPr>
          <w:sz w:val="24"/>
          <w:szCs w:val="24"/>
        </w:rPr>
      </w:pPr>
      <w:r w:rsidRPr="00BA28CF">
        <w:rPr>
          <w:sz w:val="24"/>
          <w:szCs w:val="24"/>
        </w:rPr>
        <w:t xml:space="preserve">§1. </w:t>
      </w:r>
      <w:r w:rsidR="0078147A">
        <w:rPr>
          <w:sz w:val="24"/>
          <w:szCs w:val="24"/>
        </w:rPr>
        <w:tab/>
      </w:r>
      <w:r w:rsidRPr="00BA28CF">
        <w:rPr>
          <w:sz w:val="24"/>
          <w:szCs w:val="24"/>
        </w:rPr>
        <w:t>Un état des lieux sera établi avant que le locataire ne restitue le logement à la société soit à l’amiable, par la société et le locataire (ou son représentant, muni d’une procuration en bonne et due forme), soit par un expert désigné de commun accord, la société et le locataire supportant chacun la moitié des frais.</w:t>
      </w:r>
    </w:p>
    <w:p w:rsidR="002D19EA" w:rsidRPr="00BA28CF" w:rsidRDefault="002D19EA" w:rsidP="0078147A">
      <w:pPr>
        <w:tabs>
          <w:tab w:val="left" w:pos="567"/>
          <w:tab w:val="left" w:pos="7920"/>
        </w:tabs>
        <w:autoSpaceDE w:val="0"/>
        <w:autoSpaceDN w:val="0"/>
        <w:adjustRightInd w:val="0"/>
        <w:spacing w:before="120"/>
        <w:ind w:left="567" w:hanging="567"/>
        <w:rPr>
          <w:sz w:val="24"/>
          <w:szCs w:val="24"/>
        </w:rPr>
      </w:pPr>
      <w:r w:rsidRPr="00BA28CF">
        <w:rPr>
          <w:sz w:val="24"/>
          <w:szCs w:val="24"/>
        </w:rPr>
        <w:t xml:space="preserve">§2. </w:t>
      </w:r>
      <w:r w:rsidR="0078147A">
        <w:rPr>
          <w:sz w:val="24"/>
          <w:szCs w:val="24"/>
        </w:rPr>
        <w:tab/>
      </w:r>
      <w:r w:rsidRPr="00BA28CF">
        <w:rPr>
          <w:sz w:val="24"/>
          <w:szCs w:val="24"/>
        </w:rPr>
        <w:t>Si le locataire a déjà remis à la société les clés du logement loué et qu’il est absent à la date prévue pour procéder à l’état des lieux de sortie, la société lui notifie par lettre recommandée envoyée à la dernière adresse communiquée par celui-ci, une seconde date pour y procéder.</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 xml:space="preserve">En cas de nouvelle absence du locataire, il peut être valablement procédé à l’état des lieux de sortie. Pour avoir la même valeur qu’un état des lieux contradictoire, il doit être dressé par la société en présence d’un délégué de </w:t>
      </w:r>
      <w:smartTag w:uri="urn:schemas-microsoft-com:office:smarttags" w:element="PersonName">
        <w:smartTagPr>
          <w:attr w:name="ProductID" w:val="la Soci￩t￩ Wallonne"/>
        </w:smartTagPr>
        <w:r w:rsidRPr="00BA28CF">
          <w:rPr>
            <w:sz w:val="24"/>
            <w:szCs w:val="24"/>
          </w:rPr>
          <w:t>la Société Wallonne</w:t>
        </w:r>
      </w:smartTag>
      <w:r w:rsidRPr="00BA28CF">
        <w:rPr>
          <w:sz w:val="24"/>
          <w:szCs w:val="24"/>
        </w:rPr>
        <w:t xml:space="preserve"> du Logement.</w:t>
      </w:r>
    </w:p>
    <w:p w:rsidR="002D19EA" w:rsidRDefault="002D19EA" w:rsidP="004A7D5F">
      <w:pPr>
        <w:tabs>
          <w:tab w:val="left" w:pos="7920"/>
        </w:tabs>
        <w:autoSpaceDE w:val="0"/>
        <w:autoSpaceDN w:val="0"/>
        <w:adjustRightInd w:val="0"/>
        <w:rPr>
          <w:sz w:val="24"/>
          <w:szCs w:val="24"/>
        </w:rPr>
      </w:pPr>
    </w:p>
    <w:p w:rsidR="00F63DA3" w:rsidRDefault="00F63DA3" w:rsidP="004A7D5F">
      <w:pPr>
        <w:tabs>
          <w:tab w:val="left" w:pos="7920"/>
        </w:tabs>
        <w:autoSpaceDE w:val="0"/>
        <w:autoSpaceDN w:val="0"/>
        <w:adjustRightInd w:val="0"/>
        <w:rPr>
          <w:sz w:val="24"/>
          <w:szCs w:val="24"/>
        </w:rPr>
      </w:pPr>
    </w:p>
    <w:p w:rsidR="002D19EA" w:rsidRPr="004A7D5F" w:rsidRDefault="002D19EA" w:rsidP="002D19EA">
      <w:pPr>
        <w:tabs>
          <w:tab w:val="left" w:pos="7920"/>
        </w:tabs>
        <w:autoSpaceDE w:val="0"/>
        <w:autoSpaceDN w:val="0"/>
        <w:adjustRightInd w:val="0"/>
        <w:spacing w:before="120"/>
        <w:rPr>
          <w:b/>
          <w:bCs/>
          <w:sz w:val="24"/>
          <w:szCs w:val="24"/>
          <w:u w:val="single"/>
        </w:rPr>
      </w:pPr>
      <w:r w:rsidRPr="004A7D5F">
        <w:rPr>
          <w:b/>
          <w:bCs/>
          <w:sz w:val="24"/>
          <w:szCs w:val="24"/>
          <w:u w:val="single"/>
        </w:rPr>
        <w:lastRenderedPageBreak/>
        <w:t>Article 22. Garantie locative en fin de bail</w:t>
      </w:r>
    </w:p>
    <w:p w:rsidR="002D19EA" w:rsidRPr="00BA28CF" w:rsidRDefault="002D19EA" w:rsidP="0078147A">
      <w:pPr>
        <w:tabs>
          <w:tab w:val="left" w:pos="567"/>
        </w:tabs>
        <w:autoSpaceDE w:val="0"/>
        <w:autoSpaceDN w:val="0"/>
        <w:adjustRightInd w:val="0"/>
        <w:spacing w:before="120"/>
        <w:ind w:left="567" w:hanging="567"/>
        <w:rPr>
          <w:sz w:val="24"/>
          <w:szCs w:val="24"/>
        </w:rPr>
      </w:pPr>
      <w:r w:rsidRPr="00BA28CF">
        <w:rPr>
          <w:sz w:val="24"/>
          <w:szCs w:val="24"/>
        </w:rPr>
        <w:t xml:space="preserve">§1. </w:t>
      </w:r>
      <w:r w:rsidR="0078147A">
        <w:rPr>
          <w:sz w:val="24"/>
          <w:szCs w:val="24"/>
        </w:rPr>
        <w:tab/>
      </w:r>
      <w:r w:rsidRPr="00BA28CF">
        <w:rPr>
          <w:sz w:val="24"/>
          <w:szCs w:val="24"/>
        </w:rPr>
        <w:t>Dans le cas de manquements éventuels du locataire à ses obligations (paiement de loyer, des charges, entretien du bien loué, … ) la société peut disposer du compte de garantie, tant en principal qu’en intérêts, moyennant la production à la Société wallonne du Logement :</w:t>
      </w:r>
    </w:p>
    <w:p w:rsidR="002D19EA" w:rsidRPr="00BA28CF" w:rsidRDefault="002D19EA" w:rsidP="00735D74">
      <w:pPr>
        <w:tabs>
          <w:tab w:val="left" w:pos="567"/>
          <w:tab w:val="left" w:pos="7920"/>
        </w:tabs>
        <w:autoSpaceDE w:val="0"/>
        <w:autoSpaceDN w:val="0"/>
        <w:adjustRightInd w:val="0"/>
        <w:spacing w:before="120"/>
        <w:rPr>
          <w:sz w:val="24"/>
          <w:szCs w:val="24"/>
        </w:rPr>
      </w:pPr>
      <w:r w:rsidRPr="00BA28CF">
        <w:rPr>
          <w:sz w:val="24"/>
          <w:szCs w:val="24"/>
        </w:rPr>
        <w:t>-</w:t>
      </w:r>
      <w:r w:rsidR="00735D74">
        <w:rPr>
          <w:sz w:val="24"/>
          <w:szCs w:val="24"/>
        </w:rPr>
        <w:tab/>
      </w:r>
      <w:r w:rsidRPr="00BA28CF">
        <w:rPr>
          <w:sz w:val="24"/>
          <w:szCs w:val="24"/>
        </w:rPr>
        <w:t>soit un accord écrit, établi au plutôt à la fin du bail,</w:t>
      </w:r>
    </w:p>
    <w:p w:rsidR="002D19EA" w:rsidRPr="00BA28CF" w:rsidRDefault="002D19EA" w:rsidP="00735D74">
      <w:pPr>
        <w:tabs>
          <w:tab w:val="left" w:pos="567"/>
          <w:tab w:val="left" w:pos="7920"/>
        </w:tabs>
        <w:autoSpaceDE w:val="0"/>
        <w:autoSpaceDN w:val="0"/>
        <w:adjustRightInd w:val="0"/>
        <w:spacing w:before="120"/>
        <w:rPr>
          <w:sz w:val="24"/>
          <w:szCs w:val="24"/>
        </w:rPr>
      </w:pPr>
      <w:r w:rsidRPr="00BA28CF">
        <w:rPr>
          <w:sz w:val="24"/>
          <w:szCs w:val="24"/>
        </w:rPr>
        <w:t>-</w:t>
      </w:r>
      <w:r w:rsidR="00735D74">
        <w:rPr>
          <w:sz w:val="24"/>
          <w:szCs w:val="24"/>
        </w:rPr>
        <w:tab/>
      </w:r>
      <w:r w:rsidRPr="00BA28CF">
        <w:rPr>
          <w:sz w:val="24"/>
          <w:szCs w:val="24"/>
        </w:rPr>
        <w:t>soit d’une copie d’une décision judiciaire exécutoire.</w:t>
      </w:r>
    </w:p>
    <w:p w:rsidR="002D19EA" w:rsidRPr="00BA28CF" w:rsidRDefault="002D19EA" w:rsidP="0078147A">
      <w:pPr>
        <w:tabs>
          <w:tab w:val="left" w:pos="567"/>
          <w:tab w:val="left" w:pos="7920"/>
        </w:tabs>
        <w:autoSpaceDE w:val="0"/>
        <w:autoSpaceDN w:val="0"/>
        <w:adjustRightInd w:val="0"/>
        <w:spacing w:before="120"/>
        <w:ind w:left="567" w:hanging="567"/>
        <w:rPr>
          <w:sz w:val="24"/>
          <w:szCs w:val="24"/>
        </w:rPr>
      </w:pPr>
      <w:r w:rsidRPr="00BA28CF">
        <w:rPr>
          <w:sz w:val="24"/>
          <w:szCs w:val="24"/>
        </w:rPr>
        <w:t xml:space="preserve">§2. </w:t>
      </w:r>
      <w:r w:rsidR="0078147A">
        <w:rPr>
          <w:sz w:val="24"/>
          <w:szCs w:val="24"/>
        </w:rPr>
        <w:tab/>
      </w:r>
      <w:r w:rsidRPr="00BA28CF">
        <w:rPr>
          <w:sz w:val="24"/>
          <w:szCs w:val="24"/>
        </w:rPr>
        <w:t>La garantie (principal et intérêt) devra être remise à la disposition du locataire s’il s’est acquitté de toutes les obligations découlant du bail.</w:t>
      </w:r>
    </w:p>
    <w:p w:rsidR="002D19EA" w:rsidRPr="00BA28CF" w:rsidRDefault="002D19EA" w:rsidP="004A7D5F">
      <w:pPr>
        <w:tabs>
          <w:tab w:val="left" w:pos="7920"/>
        </w:tabs>
        <w:autoSpaceDE w:val="0"/>
        <w:autoSpaceDN w:val="0"/>
        <w:adjustRightInd w:val="0"/>
        <w:rPr>
          <w:sz w:val="24"/>
          <w:szCs w:val="24"/>
        </w:rPr>
      </w:pPr>
    </w:p>
    <w:p w:rsidR="002D19EA" w:rsidRPr="004A7D5F" w:rsidRDefault="002D19EA" w:rsidP="002D19EA">
      <w:pPr>
        <w:tabs>
          <w:tab w:val="left" w:pos="7920"/>
        </w:tabs>
        <w:autoSpaceDE w:val="0"/>
        <w:autoSpaceDN w:val="0"/>
        <w:adjustRightInd w:val="0"/>
        <w:spacing w:before="120"/>
        <w:rPr>
          <w:b/>
          <w:bCs/>
          <w:sz w:val="24"/>
          <w:szCs w:val="24"/>
          <w:u w:val="single"/>
        </w:rPr>
      </w:pPr>
      <w:r w:rsidRPr="004A7D5F">
        <w:rPr>
          <w:b/>
          <w:bCs/>
          <w:sz w:val="24"/>
          <w:szCs w:val="24"/>
          <w:u w:val="single"/>
        </w:rPr>
        <w:t>Article 23. Contrôle</w:t>
      </w:r>
    </w:p>
    <w:p w:rsidR="002D19EA" w:rsidRPr="00BA28CF" w:rsidRDefault="002D19EA" w:rsidP="004A7D5F">
      <w:pPr>
        <w:tabs>
          <w:tab w:val="left" w:pos="7920"/>
        </w:tabs>
        <w:autoSpaceDE w:val="0"/>
        <w:autoSpaceDN w:val="0"/>
        <w:adjustRightInd w:val="0"/>
        <w:spacing w:before="120"/>
        <w:rPr>
          <w:sz w:val="24"/>
          <w:szCs w:val="24"/>
        </w:rPr>
      </w:pPr>
      <w:r w:rsidRPr="00BA28CF">
        <w:rPr>
          <w:sz w:val="24"/>
          <w:szCs w:val="24"/>
        </w:rPr>
        <w:t xml:space="preserve">Les délégués de la société et de la Société wallonne du Logement ont le droit de visiter le logement et ses dépendances pour y vérifier la bonne exécution des obligations résultant du </w:t>
      </w:r>
      <w:r w:rsidR="004A7D5F">
        <w:rPr>
          <w:sz w:val="24"/>
          <w:szCs w:val="24"/>
        </w:rPr>
        <w:t>b</w:t>
      </w:r>
      <w:r w:rsidRPr="00BA28CF">
        <w:rPr>
          <w:sz w:val="24"/>
          <w:szCs w:val="24"/>
        </w:rPr>
        <w:t>ail, le respect des obligations imposées par la réglementation applicable, l’exécution des travaux autorisés et l’état des lieux loués.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locataire doit être prévenu au minimum 48 heures avant la visite.</w:t>
      </w:r>
    </w:p>
    <w:p w:rsidR="004A7D5F" w:rsidRDefault="004A7D5F" w:rsidP="004A7D5F">
      <w:pPr>
        <w:tabs>
          <w:tab w:val="left" w:pos="7920"/>
        </w:tabs>
        <w:autoSpaceDE w:val="0"/>
        <w:autoSpaceDN w:val="0"/>
        <w:adjustRightInd w:val="0"/>
        <w:rPr>
          <w:b/>
          <w:bCs/>
          <w:sz w:val="24"/>
          <w:szCs w:val="24"/>
          <w:u w:val="single"/>
        </w:rPr>
      </w:pPr>
    </w:p>
    <w:p w:rsidR="002D19EA" w:rsidRPr="004A7D5F" w:rsidRDefault="002D19EA" w:rsidP="004A7D5F">
      <w:pPr>
        <w:tabs>
          <w:tab w:val="left" w:pos="7920"/>
        </w:tabs>
        <w:autoSpaceDE w:val="0"/>
        <w:autoSpaceDN w:val="0"/>
        <w:adjustRightInd w:val="0"/>
        <w:rPr>
          <w:b/>
          <w:bCs/>
          <w:sz w:val="24"/>
          <w:szCs w:val="24"/>
          <w:u w:val="single"/>
        </w:rPr>
      </w:pPr>
      <w:r w:rsidRPr="004A7D5F">
        <w:rPr>
          <w:b/>
          <w:bCs/>
          <w:sz w:val="24"/>
          <w:szCs w:val="24"/>
          <w:u w:val="single"/>
        </w:rPr>
        <w:t>Article 24. Litiges entre voisins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Ni la Société wallonne du Logement, ni la société n’ont qualité pour arbitrer les litiges entre voisins.</w:t>
      </w:r>
    </w:p>
    <w:p w:rsidR="002D19EA" w:rsidRPr="00BA28CF" w:rsidRDefault="002D19EA" w:rsidP="002D19EA">
      <w:pPr>
        <w:tabs>
          <w:tab w:val="left" w:pos="7920"/>
        </w:tabs>
        <w:autoSpaceDE w:val="0"/>
        <w:autoSpaceDN w:val="0"/>
        <w:adjustRightInd w:val="0"/>
        <w:spacing w:before="120"/>
        <w:rPr>
          <w:sz w:val="24"/>
          <w:szCs w:val="24"/>
        </w:rPr>
      </w:pPr>
    </w:p>
    <w:p w:rsidR="002D19EA" w:rsidRPr="004A7D5F" w:rsidRDefault="002D19EA" w:rsidP="002D19EA">
      <w:pPr>
        <w:tabs>
          <w:tab w:val="left" w:pos="7920"/>
        </w:tabs>
        <w:autoSpaceDE w:val="0"/>
        <w:autoSpaceDN w:val="0"/>
        <w:adjustRightInd w:val="0"/>
        <w:spacing w:before="120"/>
        <w:rPr>
          <w:b/>
          <w:bCs/>
          <w:sz w:val="24"/>
          <w:szCs w:val="24"/>
          <w:u w:val="single"/>
        </w:rPr>
      </w:pPr>
      <w:r w:rsidRPr="004A7D5F">
        <w:rPr>
          <w:b/>
          <w:bCs/>
          <w:sz w:val="24"/>
          <w:szCs w:val="24"/>
          <w:u w:val="single"/>
        </w:rPr>
        <w:t>Article 25. Dispositions fiscales</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§1. Précompte immobilier</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 précompte immobilier est à charge de la société.</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Si le locataire peut bénéficier d’une réduction du précompte immobilier, il remplit le formulaire de demande et le remet à la société.</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La société se charge alors d’introduire la demande auprès du Ministère des Finances.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La société rembourse au locataire la somme restituée par le Ministère des Finances ou la déduit des sommes éventuellement dues.</w:t>
      </w:r>
    </w:p>
    <w:p w:rsidR="002D19EA" w:rsidRPr="00BA28CF" w:rsidRDefault="002D19EA" w:rsidP="002D19EA">
      <w:pPr>
        <w:tabs>
          <w:tab w:val="left" w:pos="7920"/>
        </w:tabs>
        <w:autoSpaceDE w:val="0"/>
        <w:autoSpaceDN w:val="0"/>
        <w:adjustRightInd w:val="0"/>
        <w:spacing w:before="120"/>
        <w:rPr>
          <w:sz w:val="24"/>
          <w:szCs w:val="24"/>
          <w:u w:val="single"/>
        </w:rPr>
      </w:pPr>
      <w:r w:rsidRPr="00BA28CF">
        <w:rPr>
          <w:sz w:val="24"/>
          <w:szCs w:val="24"/>
          <w:u w:val="single"/>
        </w:rPr>
        <w:t>§2. Enregistrement du bail</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Les formalités d’enregistrement sont à charge de la société.</w:t>
      </w:r>
    </w:p>
    <w:p w:rsidR="002D19EA" w:rsidRDefault="002D19EA" w:rsidP="000A29A8">
      <w:pPr>
        <w:tabs>
          <w:tab w:val="left" w:pos="7920"/>
        </w:tabs>
        <w:autoSpaceDE w:val="0"/>
        <w:autoSpaceDN w:val="0"/>
        <w:adjustRightInd w:val="0"/>
        <w:rPr>
          <w:sz w:val="24"/>
          <w:szCs w:val="24"/>
        </w:rPr>
      </w:pPr>
    </w:p>
    <w:p w:rsidR="00F63DA3" w:rsidRDefault="00F63DA3" w:rsidP="000A29A8">
      <w:pPr>
        <w:tabs>
          <w:tab w:val="left" w:pos="7920"/>
        </w:tabs>
        <w:autoSpaceDE w:val="0"/>
        <w:autoSpaceDN w:val="0"/>
        <w:adjustRightInd w:val="0"/>
        <w:rPr>
          <w:sz w:val="24"/>
          <w:szCs w:val="24"/>
        </w:rPr>
      </w:pPr>
    </w:p>
    <w:p w:rsidR="00F63DA3" w:rsidRDefault="00F63DA3" w:rsidP="000A29A8">
      <w:pPr>
        <w:tabs>
          <w:tab w:val="left" w:pos="7920"/>
        </w:tabs>
        <w:autoSpaceDE w:val="0"/>
        <w:autoSpaceDN w:val="0"/>
        <w:adjustRightInd w:val="0"/>
        <w:rPr>
          <w:sz w:val="24"/>
          <w:szCs w:val="24"/>
        </w:rPr>
      </w:pPr>
    </w:p>
    <w:p w:rsidR="00F63DA3" w:rsidRDefault="00F63DA3" w:rsidP="000A29A8">
      <w:pPr>
        <w:tabs>
          <w:tab w:val="left" w:pos="7920"/>
        </w:tabs>
        <w:autoSpaceDE w:val="0"/>
        <w:autoSpaceDN w:val="0"/>
        <w:adjustRightInd w:val="0"/>
        <w:rPr>
          <w:sz w:val="24"/>
          <w:szCs w:val="24"/>
        </w:rPr>
      </w:pPr>
    </w:p>
    <w:p w:rsidR="00F63DA3" w:rsidRDefault="00F63DA3" w:rsidP="000A29A8">
      <w:pPr>
        <w:tabs>
          <w:tab w:val="left" w:pos="7920"/>
        </w:tabs>
        <w:autoSpaceDE w:val="0"/>
        <w:autoSpaceDN w:val="0"/>
        <w:adjustRightInd w:val="0"/>
        <w:rPr>
          <w:sz w:val="24"/>
          <w:szCs w:val="24"/>
        </w:rPr>
      </w:pPr>
    </w:p>
    <w:p w:rsidR="00F63DA3" w:rsidRDefault="00F63DA3" w:rsidP="000A29A8">
      <w:pPr>
        <w:tabs>
          <w:tab w:val="left" w:pos="7920"/>
        </w:tabs>
        <w:autoSpaceDE w:val="0"/>
        <w:autoSpaceDN w:val="0"/>
        <w:adjustRightInd w:val="0"/>
        <w:rPr>
          <w:sz w:val="24"/>
          <w:szCs w:val="24"/>
        </w:rPr>
      </w:pPr>
    </w:p>
    <w:p w:rsidR="00F63DA3" w:rsidRDefault="00F63DA3" w:rsidP="000A29A8">
      <w:pPr>
        <w:tabs>
          <w:tab w:val="left" w:pos="7920"/>
        </w:tabs>
        <w:autoSpaceDE w:val="0"/>
        <w:autoSpaceDN w:val="0"/>
        <w:adjustRightInd w:val="0"/>
        <w:rPr>
          <w:sz w:val="24"/>
          <w:szCs w:val="24"/>
        </w:rPr>
      </w:pPr>
    </w:p>
    <w:p w:rsidR="00F63DA3" w:rsidRDefault="00F63DA3" w:rsidP="000A29A8">
      <w:pPr>
        <w:tabs>
          <w:tab w:val="left" w:pos="7920"/>
        </w:tabs>
        <w:autoSpaceDE w:val="0"/>
        <w:autoSpaceDN w:val="0"/>
        <w:adjustRightInd w:val="0"/>
        <w:rPr>
          <w:sz w:val="24"/>
          <w:szCs w:val="24"/>
        </w:rPr>
      </w:pPr>
    </w:p>
    <w:p w:rsidR="00F63DA3" w:rsidRDefault="00F63DA3" w:rsidP="000A29A8">
      <w:pPr>
        <w:tabs>
          <w:tab w:val="left" w:pos="7920"/>
        </w:tabs>
        <w:autoSpaceDE w:val="0"/>
        <w:autoSpaceDN w:val="0"/>
        <w:adjustRightInd w:val="0"/>
        <w:rPr>
          <w:sz w:val="24"/>
          <w:szCs w:val="24"/>
        </w:rPr>
      </w:pPr>
    </w:p>
    <w:p w:rsidR="00F63DA3" w:rsidRPr="00BA28CF" w:rsidRDefault="00F63DA3" w:rsidP="000A29A8">
      <w:pPr>
        <w:tabs>
          <w:tab w:val="left" w:pos="7920"/>
        </w:tabs>
        <w:autoSpaceDE w:val="0"/>
        <w:autoSpaceDN w:val="0"/>
        <w:adjustRightInd w:val="0"/>
        <w:rPr>
          <w:sz w:val="24"/>
          <w:szCs w:val="24"/>
        </w:rPr>
      </w:pPr>
    </w:p>
    <w:p w:rsidR="002D19EA" w:rsidRPr="000A29A8" w:rsidRDefault="002D19EA" w:rsidP="002D19EA">
      <w:pPr>
        <w:tabs>
          <w:tab w:val="left" w:pos="7920"/>
        </w:tabs>
        <w:autoSpaceDE w:val="0"/>
        <w:autoSpaceDN w:val="0"/>
        <w:adjustRightInd w:val="0"/>
        <w:spacing w:before="120"/>
        <w:rPr>
          <w:b/>
          <w:bCs/>
          <w:sz w:val="24"/>
          <w:szCs w:val="24"/>
          <w:u w:val="single"/>
        </w:rPr>
      </w:pPr>
      <w:r w:rsidRPr="000A29A8">
        <w:rPr>
          <w:b/>
          <w:bCs/>
          <w:sz w:val="24"/>
          <w:szCs w:val="24"/>
          <w:u w:val="single"/>
        </w:rPr>
        <w:lastRenderedPageBreak/>
        <w:t>Article 26. Contestations</w:t>
      </w:r>
    </w:p>
    <w:p w:rsidR="002D19EA" w:rsidRPr="00BA28CF" w:rsidRDefault="002D19EA" w:rsidP="002D19EA">
      <w:pPr>
        <w:tabs>
          <w:tab w:val="left" w:pos="7920"/>
        </w:tabs>
        <w:autoSpaceDE w:val="0"/>
        <w:autoSpaceDN w:val="0"/>
        <w:adjustRightInd w:val="0"/>
        <w:spacing w:before="120"/>
        <w:rPr>
          <w:sz w:val="24"/>
          <w:szCs w:val="24"/>
        </w:rPr>
      </w:pPr>
      <w:r w:rsidRPr="00BA28CF">
        <w:rPr>
          <w:sz w:val="24"/>
          <w:szCs w:val="24"/>
        </w:rPr>
        <w:t>Toute contestation relative au présent contrat est de la compétence des Tribunaux du lieu de situation du logement.</w:t>
      </w:r>
    </w:p>
    <w:p w:rsidR="002D19EA" w:rsidRPr="00BA28CF" w:rsidRDefault="002D19EA" w:rsidP="002D19EA">
      <w:pPr>
        <w:tabs>
          <w:tab w:val="left" w:pos="7920"/>
        </w:tabs>
        <w:autoSpaceDE w:val="0"/>
        <w:autoSpaceDN w:val="0"/>
        <w:adjustRightInd w:val="0"/>
        <w:spacing w:before="120"/>
        <w:rPr>
          <w:sz w:val="24"/>
          <w:szCs w:val="24"/>
        </w:rPr>
      </w:pPr>
    </w:p>
    <w:p w:rsidR="002D19EA" w:rsidRPr="004E111D" w:rsidRDefault="00596866" w:rsidP="002D19EA">
      <w:pPr>
        <w:tabs>
          <w:tab w:val="left" w:pos="7920"/>
        </w:tabs>
        <w:autoSpaceDE w:val="0"/>
        <w:autoSpaceDN w:val="0"/>
        <w:adjustRightInd w:val="0"/>
        <w:spacing w:before="120"/>
        <w:rPr>
          <w:sz w:val="24"/>
          <w:szCs w:val="24"/>
        </w:rPr>
      </w:pPr>
      <w:r w:rsidRPr="000F1B5E">
        <w:rPr>
          <w:sz w:val="24"/>
          <w:szCs w:val="24"/>
        </w:rPr>
        <w:t xml:space="preserve">Fait </w:t>
      </w:r>
      <w:r w:rsidR="00EB51CD">
        <w:rPr>
          <w:sz w:val="24"/>
          <w:szCs w:val="24"/>
        </w:rPr>
        <w:t xml:space="preserve">à Gembloux, </w:t>
      </w:r>
      <w:r w:rsidRPr="000F1B5E">
        <w:rPr>
          <w:sz w:val="24"/>
          <w:szCs w:val="24"/>
        </w:rPr>
        <w:t xml:space="preserve">le </w:t>
      </w:r>
      <w:r w:rsidR="00F05808">
        <w:rPr>
          <w:sz w:val="24"/>
          <w:szCs w:val="24"/>
        </w:rPr>
        <w:t>___________________________________</w:t>
      </w:r>
      <w:r w:rsidR="00CF4E11">
        <w:rPr>
          <w:sz w:val="24"/>
          <w:szCs w:val="24"/>
        </w:rPr>
        <w:t>.</w:t>
      </w:r>
    </w:p>
    <w:p w:rsidR="002D19EA" w:rsidRPr="009E135E" w:rsidRDefault="002D19EA" w:rsidP="002D19EA">
      <w:pPr>
        <w:tabs>
          <w:tab w:val="left" w:pos="7920"/>
        </w:tabs>
        <w:autoSpaceDE w:val="0"/>
        <w:autoSpaceDN w:val="0"/>
        <w:adjustRightInd w:val="0"/>
        <w:spacing w:before="120"/>
        <w:rPr>
          <w:sz w:val="24"/>
          <w:szCs w:val="24"/>
        </w:rPr>
      </w:pPr>
    </w:p>
    <w:p w:rsidR="002C73C6" w:rsidRDefault="002C73C6" w:rsidP="002C73C6">
      <w:pPr>
        <w:pStyle w:val="En-tte"/>
        <w:tabs>
          <w:tab w:val="left" w:pos="4962"/>
        </w:tabs>
        <w:rPr>
          <w:sz w:val="24"/>
          <w:szCs w:val="24"/>
        </w:rPr>
      </w:pPr>
      <w:r w:rsidRPr="00DB76B1">
        <w:rPr>
          <w:sz w:val="24"/>
          <w:szCs w:val="24"/>
        </w:rPr>
        <w:t xml:space="preserve">En </w:t>
      </w:r>
      <w:r>
        <w:rPr>
          <w:sz w:val="24"/>
          <w:szCs w:val="24"/>
        </w:rPr>
        <w:t>deux</w:t>
      </w:r>
      <w:r w:rsidRPr="00DB76B1">
        <w:rPr>
          <w:sz w:val="24"/>
          <w:szCs w:val="24"/>
        </w:rPr>
        <w:t xml:space="preserve"> exemplaires originaux, chaque partie signataire reconnaissant avoir reçu le sien </w:t>
      </w:r>
    </w:p>
    <w:p w:rsidR="002C73C6" w:rsidRPr="00DB76B1" w:rsidRDefault="002C73C6" w:rsidP="002C73C6">
      <w:pPr>
        <w:pStyle w:val="En-tte"/>
        <w:tabs>
          <w:tab w:val="left" w:pos="4962"/>
        </w:tabs>
        <w:rPr>
          <w:sz w:val="24"/>
          <w:szCs w:val="24"/>
        </w:rPr>
      </w:pPr>
      <w:proofErr w:type="gramStart"/>
      <w:r w:rsidRPr="00DB76B1">
        <w:rPr>
          <w:sz w:val="24"/>
          <w:szCs w:val="24"/>
        </w:rPr>
        <w:t>ainsi</w:t>
      </w:r>
      <w:proofErr w:type="gramEnd"/>
      <w:r w:rsidRPr="00DB76B1">
        <w:rPr>
          <w:sz w:val="24"/>
          <w:szCs w:val="24"/>
        </w:rPr>
        <w:t xml:space="preserve"> qu’un exemplaire du</w:t>
      </w:r>
      <w:r>
        <w:rPr>
          <w:sz w:val="24"/>
          <w:szCs w:val="24"/>
        </w:rPr>
        <w:t xml:space="preserve"> </w:t>
      </w:r>
      <w:r w:rsidRPr="00DB76B1">
        <w:rPr>
          <w:sz w:val="24"/>
          <w:szCs w:val="24"/>
        </w:rPr>
        <w:tab/>
        <w:t xml:space="preserve">« Règlement d’Ordre Intérieur » et un exemplaire de la </w:t>
      </w:r>
    </w:p>
    <w:p w:rsidR="002C73C6" w:rsidRPr="009E135E" w:rsidRDefault="002C73C6" w:rsidP="002C73C6">
      <w:pPr>
        <w:pStyle w:val="En-tte"/>
        <w:tabs>
          <w:tab w:val="clear" w:pos="4536"/>
          <w:tab w:val="clear" w:pos="9072"/>
        </w:tabs>
        <w:rPr>
          <w:sz w:val="24"/>
          <w:szCs w:val="24"/>
        </w:rPr>
      </w:pPr>
      <w:r w:rsidRPr="00DB76B1">
        <w:rPr>
          <w:sz w:val="24"/>
          <w:szCs w:val="24"/>
        </w:rPr>
        <w:t>« Charte des Sociétés et des Locataires ».</w:t>
      </w:r>
    </w:p>
    <w:p w:rsidR="000A29A8" w:rsidRPr="009E135E" w:rsidRDefault="000A29A8" w:rsidP="002D19EA">
      <w:pPr>
        <w:pStyle w:val="En-tte"/>
        <w:tabs>
          <w:tab w:val="clear" w:pos="4536"/>
          <w:tab w:val="clear" w:pos="9072"/>
          <w:tab w:val="left" w:pos="4962"/>
        </w:tabs>
        <w:rPr>
          <w:sz w:val="24"/>
          <w:szCs w:val="24"/>
        </w:rPr>
      </w:pPr>
    </w:p>
    <w:p w:rsidR="000A29A8" w:rsidRPr="009E135E" w:rsidRDefault="000A29A8" w:rsidP="002D19EA">
      <w:pPr>
        <w:pStyle w:val="En-tte"/>
        <w:tabs>
          <w:tab w:val="clear" w:pos="4536"/>
          <w:tab w:val="clear" w:pos="9072"/>
          <w:tab w:val="left" w:pos="4962"/>
        </w:tabs>
        <w:rPr>
          <w:sz w:val="24"/>
          <w:szCs w:val="24"/>
        </w:rPr>
      </w:pPr>
    </w:p>
    <w:p w:rsidR="000A29A8" w:rsidRPr="009E135E" w:rsidRDefault="0016401D" w:rsidP="0016401D">
      <w:pPr>
        <w:tabs>
          <w:tab w:val="center" w:pos="2835"/>
        </w:tabs>
        <w:rPr>
          <w:sz w:val="24"/>
          <w:szCs w:val="24"/>
          <w:lang w:val="fr-BE"/>
        </w:rPr>
      </w:pPr>
      <w:r w:rsidRPr="009E135E">
        <w:rPr>
          <w:sz w:val="24"/>
          <w:szCs w:val="24"/>
          <w:lang w:val="fr-BE"/>
        </w:rPr>
        <w:tab/>
      </w:r>
      <w:r w:rsidR="000A29A8" w:rsidRPr="009E135E">
        <w:rPr>
          <w:sz w:val="24"/>
          <w:szCs w:val="24"/>
          <w:lang w:val="fr-BE"/>
        </w:rPr>
        <w:t>Pour la société,</w:t>
      </w:r>
      <w:r w:rsidR="000A29A8" w:rsidRPr="009E135E">
        <w:rPr>
          <w:sz w:val="24"/>
          <w:szCs w:val="24"/>
          <w:lang w:val="fr-BE"/>
        </w:rPr>
        <w:tab/>
      </w:r>
      <w:r w:rsidRPr="009E135E">
        <w:rPr>
          <w:sz w:val="24"/>
          <w:szCs w:val="24"/>
          <w:lang w:val="fr-BE"/>
        </w:rPr>
        <w:tab/>
      </w:r>
    </w:p>
    <w:p w:rsidR="0016401D" w:rsidRPr="00CF4E11" w:rsidRDefault="0016401D" w:rsidP="000D06E1">
      <w:pPr>
        <w:tabs>
          <w:tab w:val="center" w:pos="1418"/>
          <w:tab w:val="center" w:pos="4253"/>
          <w:tab w:val="center" w:pos="7655"/>
        </w:tabs>
        <w:ind w:left="360"/>
        <w:jc w:val="both"/>
        <w:rPr>
          <w:sz w:val="24"/>
          <w:szCs w:val="24"/>
          <w:lang w:val="fr-BE"/>
        </w:rPr>
      </w:pPr>
      <w:r w:rsidRPr="009E135E">
        <w:rPr>
          <w:sz w:val="24"/>
          <w:szCs w:val="24"/>
          <w:lang w:val="fr-BE"/>
        </w:rPr>
        <w:tab/>
        <w:t>Le Di</w:t>
      </w:r>
      <w:r w:rsidR="00D4316B">
        <w:rPr>
          <w:sz w:val="24"/>
          <w:szCs w:val="24"/>
          <w:lang w:val="fr-BE"/>
        </w:rPr>
        <w:t>recteur-Gérant,</w:t>
      </w:r>
      <w:r w:rsidR="00D4316B">
        <w:rPr>
          <w:sz w:val="24"/>
          <w:szCs w:val="24"/>
          <w:lang w:val="fr-BE"/>
        </w:rPr>
        <w:tab/>
        <w:t>L</w:t>
      </w:r>
      <w:r w:rsidR="00A25A50">
        <w:rPr>
          <w:sz w:val="24"/>
          <w:szCs w:val="24"/>
          <w:lang w:val="fr-BE"/>
        </w:rPr>
        <w:t>a</w:t>
      </w:r>
      <w:r w:rsidR="00D4316B">
        <w:rPr>
          <w:sz w:val="24"/>
          <w:szCs w:val="24"/>
          <w:lang w:val="fr-BE"/>
        </w:rPr>
        <w:t xml:space="preserve"> Président</w:t>
      </w:r>
      <w:r w:rsidR="00A25A50">
        <w:rPr>
          <w:sz w:val="24"/>
          <w:szCs w:val="24"/>
          <w:lang w:val="fr-BE"/>
        </w:rPr>
        <w:t>e</w:t>
      </w:r>
      <w:r w:rsidR="00D4316B">
        <w:rPr>
          <w:sz w:val="24"/>
          <w:szCs w:val="24"/>
          <w:lang w:val="fr-BE"/>
        </w:rPr>
        <w:t>,</w:t>
      </w:r>
      <w:r w:rsidR="00D4316B">
        <w:rPr>
          <w:sz w:val="24"/>
          <w:szCs w:val="24"/>
          <w:lang w:val="fr-BE"/>
        </w:rPr>
        <w:tab/>
      </w:r>
      <w:r w:rsidR="0010572F" w:rsidRPr="00CF4E11">
        <w:rPr>
          <w:sz w:val="24"/>
          <w:szCs w:val="24"/>
          <w:lang w:val="fr-BE"/>
        </w:rPr>
        <w:t>L</w:t>
      </w:r>
      <w:r w:rsidR="004E27D4" w:rsidRPr="00CF4E11">
        <w:rPr>
          <w:sz w:val="24"/>
          <w:szCs w:val="24"/>
          <w:lang w:val="fr-BE"/>
        </w:rPr>
        <w:t>es</w:t>
      </w:r>
      <w:r w:rsidRPr="00CF4E11">
        <w:rPr>
          <w:sz w:val="24"/>
          <w:szCs w:val="24"/>
          <w:lang w:val="fr-BE"/>
        </w:rPr>
        <w:t xml:space="preserve"> locataire</w:t>
      </w:r>
      <w:r w:rsidR="00CF4E11">
        <w:rPr>
          <w:sz w:val="24"/>
          <w:szCs w:val="24"/>
          <w:lang w:val="fr-BE"/>
        </w:rPr>
        <w:t>s</w:t>
      </w:r>
      <w:r w:rsidRPr="00CF4E11">
        <w:rPr>
          <w:sz w:val="24"/>
          <w:szCs w:val="24"/>
          <w:lang w:val="fr-BE"/>
        </w:rPr>
        <w:t>,</w:t>
      </w:r>
    </w:p>
    <w:p w:rsidR="0016401D" w:rsidRPr="00CF4E11" w:rsidRDefault="0016401D" w:rsidP="0016401D">
      <w:pPr>
        <w:tabs>
          <w:tab w:val="center" w:pos="1440"/>
          <w:tab w:val="center" w:pos="3960"/>
          <w:tab w:val="center" w:pos="7020"/>
        </w:tabs>
        <w:ind w:left="360"/>
        <w:jc w:val="both"/>
        <w:rPr>
          <w:sz w:val="24"/>
          <w:szCs w:val="24"/>
          <w:lang w:val="fr-BE"/>
        </w:rPr>
      </w:pPr>
    </w:p>
    <w:p w:rsidR="0016401D" w:rsidRDefault="006048FD" w:rsidP="000D06E1">
      <w:pPr>
        <w:tabs>
          <w:tab w:val="center" w:pos="1418"/>
          <w:tab w:val="center" w:pos="4253"/>
          <w:tab w:val="center" w:pos="7655"/>
        </w:tabs>
        <w:rPr>
          <w:b/>
          <w:bCs/>
          <w:sz w:val="24"/>
          <w:szCs w:val="24"/>
          <w:lang w:val="fr-BE"/>
        </w:rPr>
      </w:pPr>
      <w:r w:rsidRPr="00CF4E11">
        <w:rPr>
          <w:b/>
          <w:bCs/>
          <w:sz w:val="24"/>
          <w:szCs w:val="24"/>
        </w:rPr>
        <w:tab/>
        <w:t>Benoît WELTER</w:t>
      </w:r>
      <w:r w:rsidR="0016401D" w:rsidRPr="00CF4E11">
        <w:rPr>
          <w:b/>
          <w:bCs/>
          <w:sz w:val="24"/>
          <w:szCs w:val="24"/>
          <w:lang w:val="fr-BE"/>
        </w:rPr>
        <w:tab/>
      </w:r>
      <w:r w:rsidR="00A25A50" w:rsidRPr="00A25A50">
        <w:rPr>
          <w:b/>
          <w:bCs/>
          <w:sz w:val="24"/>
          <w:szCs w:val="24"/>
          <w:lang w:val="fr-BE"/>
        </w:rPr>
        <w:t>Sylvie CONOBERT</w:t>
      </w:r>
      <w:r w:rsidR="0016401D" w:rsidRPr="00CF4E11">
        <w:rPr>
          <w:b/>
          <w:bCs/>
          <w:sz w:val="24"/>
          <w:szCs w:val="24"/>
          <w:lang w:val="fr-BE"/>
        </w:rPr>
        <w:tab/>
      </w:r>
    </w:p>
    <w:p w:rsidR="001C5B96" w:rsidRDefault="001C5B96" w:rsidP="000D06E1">
      <w:pPr>
        <w:tabs>
          <w:tab w:val="center" w:pos="1418"/>
          <w:tab w:val="center" w:pos="4253"/>
          <w:tab w:val="center" w:pos="7655"/>
        </w:tabs>
        <w:rPr>
          <w:b/>
          <w:bCs/>
          <w:sz w:val="24"/>
          <w:szCs w:val="24"/>
          <w:lang w:val="fr-BE"/>
        </w:rPr>
      </w:pPr>
    </w:p>
    <w:p w:rsidR="001C5B96" w:rsidRDefault="001C5B96" w:rsidP="000D06E1">
      <w:pPr>
        <w:tabs>
          <w:tab w:val="center" w:pos="1418"/>
          <w:tab w:val="center" w:pos="4253"/>
          <w:tab w:val="center" w:pos="7655"/>
        </w:tabs>
        <w:rPr>
          <w:b/>
          <w:bCs/>
          <w:sz w:val="24"/>
          <w:szCs w:val="24"/>
          <w:lang w:val="fr-BE"/>
        </w:rPr>
      </w:pPr>
    </w:p>
    <w:p w:rsidR="001C5B96" w:rsidRDefault="001C5B96" w:rsidP="000D06E1">
      <w:pPr>
        <w:tabs>
          <w:tab w:val="center" w:pos="1418"/>
          <w:tab w:val="center" w:pos="4253"/>
          <w:tab w:val="center" w:pos="7655"/>
        </w:tabs>
        <w:rPr>
          <w:b/>
          <w:bCs/>
          <w:sz w:val="24"/>
          <w:szCs w:val="24"/>
          <w:lang w:val="fr-BE"/>
        </w:rPr>
      </w:pPr>
    </w:p>
    <w:p w:rsidR="001C5B96" w:rsidRDefault="001C5B96" w:rsidP="000D06E1">
      <w:pPr>
        <w:tabs>
          <w:tab w:val="center" w:pos="1418"/>
          <w:tab w:val="center" w:pos="4253"/>
          <w:tab w:val="center" w:pos="7655"/>
        </w:tabs>
        <w:rPr>
          <w:b/>
          <w:bCs/>
          <w:sz w:val="24"/>
          <w:szCs w:val="24"/>
          <w:lang w:val="fr-BE"/>
        </w:rPr>
      </w:pPr>
    </w:p>
    <w:p w:rsidR="001C5B96" w:rsidRDefault="001C5B96" w:rsidP="000D06E1">
      <w:pPr>
        <w:tabs>
          <w:tab w:val="center" w:pos="1418"/>
          <w:tab w:val="center" w:pos="4253"/>
          <w:tab w:val="center" w:pos="7655"/>
        </w:tabs>
        <w:rPr>
          <w:b/>
          <w:bCs/>
          <w:sz w:val="24"/>
          <w:szCs w:val="24"/>
          <w:lang w:val="fr-BE"/>
        </w:rPr>
      </w:pPr>
      <w:r>
        <w:rPr>
          <w:b/>
          <w:bCs/>
          <w:sz w:val="24"/>
          <w:szCs w:val="24"/>
          <w:lang w:val="fr-BE"/>
        </w:rPr>
        <w:tab/>
        <w:t>-------------------------------</w:t>
      </w:r>
      <w:r>
        <w:rPr>
          <w:b/>
          <w:bCs/>
          <w:sz w:val="24"/>
          <w:szCs w:val="24"/>
          <w:lang w:val="fr-BE"/>
        </w:rPr>
        <w:tab/>
        <w:t>-------------------------------</w:t>
      </w:r>
      <w:r>
        <w:rPr>
          <w:b/>
          <w:bCs/>
          <w:sz w:val="24"/>
          <w:szCs w:val="24"/>
          <w:lang w:val="fr-BE"/>
        </w:rPr>
        <w:tab/>
        <w:t>-------------------------------</w:t>
      </w:r>
    </w:p>
    <w:p w:rsidR="001C5B96" w:rsidRDefault="001C5B96" w:rsidP="000D06E1">
      <w:pPr>
        <w:tabs>
          <w:tab w:val="center" w:pos="1418"/>
          <w:tab w:val="center" w:pos="4253"/>
          <w:tab w:val="center" w:pos="7655"/>
        </w:tabs>
        <w:rPr>
          <w:b/>
          <w:bCs/>
          <w:sz w:val="24"/>
          <w:szCs w:val="24"/>
          <w:lang w:val="fr-BE"/>
        </w:rPr>
      </w:pPr>
    </w:p>
    <w:p w:rsidR="001C5B96" w:rsidRDefault="001C5B96" w:rsidP="000D06E1">
      <w:pPr>
        <w:tabs>
          <w:tab w:val="center" w:pos="1418"/>
          <w:tab w:val="center" w:pos="4253"/>
          <w:tab w:val="center" w:pos="7655"/>
        </w:tabs>
        <w:rPr>
          <w:b/>
          <w:bCs/>
          <w:sz w:val="24"/>
          <w:szCs w:val="24"/>
          <w:lang w:val="fr-BE"/>
        </w:rPr>
      </w:pPr>
    </w:p>
    <w:p w:rsidR="001C5B96" w:rsidRDefault="001C5B96" w:rsidP="000D06E1">
      <w:pPr>
        <w:tabs>
          <w:tab w:val="center" w:pos="1418"/>
          <w:tab w:val="center" w:pos="4253"/>
          <w:tab w:val="center" w:pos="7655"/>
        </w:tabs>
        <w:rPr>
          <w:b/>
          <w:bCs/>
          <w:sz w:val="24"/>
          <w:szCs w:val="24"/>
          <w:lang w:val="fr-BE"/>
        </w:rPr>
      </w:pPr>
    </w:p>
    <w:p w:rsidR="001C5B96" w:rsidRDefault="001C5B96" w:rsidP="000D06E1">
      <w:pPr>
        <w:tabs>
          <w:tab w:val="center" w:pos="1418"/>
          <w:tab w:val="center" w:pos="4253"/>
          <w:tab w:val="center" w:pos="7655"/>
        </w:tabs>
        <w:rPr>
          <w:b/>
          <w:bCs/>
          <w:sz w:val="24"/>
          <w:szCs w:val="24"/>
          <w:lang w:val="fr-BE"/>
        </w:rPr>
      </w:pPr>
    </w:p>
    <w:p w:rsidR="001C5B96" w:rsidRDefault="001C5B96" w:rsidP="000D06E1">
      <w:pPr>
        <w:tabs>
          <w:tab w:val="center" w:pos="1418"/>
          <w:tab w:val="center" w:pos="4253"/>
          <w:tab w:val="center" w:pos="7655"/>
        </w:tabs>
        <w:rPr>
          <w:b/>
          <w:bCs/>
          <w:sz w:val="24"/>
          <w:szCs w:val="24"/>
          <w:lang w:val="fr-BE"/>
        </w:rPr>
      </w:pPr>
    </w:p>
    <w:p w:rsidR="00CF4E11" w:rsidRDefault="00CF4E11" w:rsidP="000D06E1">
      <w:pPr>
        <w:tabs>
          <w:tab w:val="center" w:pos="1418"/>
          <w:tab w:val="center" w:pos="4253"/>
          <w:tab w:val="center" w:pos="7655"/>
        </w:tabs>
        <w:rPr>
          <w:b/>
          <w:bCs/>
          <w:sz w:val="24"/>
          <w:szCs w:val="24"/>
          <w:lang w:val="fr-BE"/>
        </w:rPr>
      </w:pPr>
      <w:r>
        <w:rPr>
          <w:b/>
          <w:bCs/>
          <w:sz w:val="24"/>
          <w:szCs w:val="24"/>
          <w:lang w:val="fr-BE"/>
        </w:rPr>
        <w:tab/>
      </w:r>
      <w:r>
        <w:rPr>
          <w:b/>
          <w:bCs/>
          <w:sz w:val="24"/>
          <w:szCs w:val="24"/>
          <w:lang w:val="fr-BE"/>
        </w:rPr>
        <w:tab/>
      </w:r>
      <w:r>
        <w:rPr>
          <w:b/>
          <w:bCs/>
          <w:sz w:val="24"/>
          <w:szCs w:val="24"/>
          <w:lang w:val="fr-BE"/>
        </w:rPr>
        <w:tab/>
      </w:r>
      <w:bookmarkStart w:id="0" w:name="_GoBack"/>
      <w:bookmarkEnd w:id="0"/>
    </w:p>
    <w:p w:rsidR="001642AB" w:rsidRDefault="001642AB" w:rsidP="000D06E1">
      <w:pPr>
        <w:tabs>
          <w:tab w:val="center" w:pos="1418"/>
          <w:tab w:val="center" w:pos="4253"/>
          <w:tab w:val="center" w:pos="7655"/>
        </w:tabs>
        <w:rPr>
          <w:b/>
          <w:bCs/>
          <w:sz w:val="24"/>
          <w:szCs w:val="24"/>
          <w:lang w:val="fr-BE"/>
        </w:rPr>
      </w:pPr>
    </w:p>
    <w:p w:rsidR="001642AB" w:rsidRDefault="001642AB" w:rsidP="000D06E1">
      <w:pPr>
        <w:tabs>
          <w:tab w:val="center" w:pos="1418"/>
          <w:tab w:val="center" w:pos="4253"/>
          <w:tab w:val="center" w:pos="7655"/>
        </w:tabs>
        <w:rPr>
          <w:b/>
          <w:bCs/>
          <w:sz w:val="24"/>
          <w:szCs w:val="24"/>
          <w:lang w:val="fr-BE"/>
        </w:rPr>
      </w:pPr>
    </w:p>
    <w:p w:rsidR="001642AB" w:rsidRDefault="001642AB" w:rsidP="000D06E1">
      <w:pPr>
        <w:tabs>
          <w:tab w:val="center" w:pos="1418"/>
          <w:tab w:val="center" w:pos="4253"/>
          <w:tab w:val="center" w:pos="7655"/>
        </w:tabs>
        <w:rPr>
          <w:b/>
          <w:bCs/>
          <w:sz w:val="24"/>
          <w:szCs w:val="24"/>
          <w:lang w:val="fr-BE"/>
        </w:rPr>
      </w:pPr>
    </w:p>
    <w:p w:rsidR="001642AB" w:rsidRDefault="001C5B96" w:rsidP="000D06E1">
      <w:pPr>
        <w:tabs>
          <w:tab w:val="center" w:pos="1418"/>
          <w:tab w:val="center" w:pos="4253"/>
          <w:tab w:val="center" w:pos="7655"/>
        </w:tabs>
        <w:rPr>
          <w:b/>
          <w:bCs/>
          <w:sz w:val="24"/>
          <w:szCs w:val="24"/>
          <w:lang w:val="fr-BE"/>
        </w:rPr>
      </w:pPr>
      <w:r>
        <w:rPr>
          <w:b/>
          <w:bCs/>
          <w:sz w:val="24"/>
          <w:szCs w:val="24"/>
          <w:lang w:val="fr-BE"/>
        </w:rPr>
        <w:tab/>
      </w:r>
      <w:r>
        <w:rPr>
          <w:b/>
          <w:bCs/>
          <w:sz w:val="24"/>
          <w:szCs w:val="24"/>
          <w:lang w:val="fr-BE"/>
        </w:rPr>
        <w:tab/>
      </w:r>
      <w:r>
        <w:rPr>
          <w:b/>
          <w:bCs/>
          <w:sz w:val="24"/>
          <w:szCs w:val="24"/>
          <w:lang w:val="fr-BE"/>
        </w:rPr>
        <w:tab/>
        <w:t>-------------------------------</w:t>
      </w:r>
    </w:p>
    <w:p w:rsidR="001642AB" w:rsidRDefault="001642AB" w:rsidP="000D06E1">
      <w:pPr>
        <w:tabs>
          <w:tab w:val="center" w:pos="1418"/>
          <w:tab w:val="center" w:pos="4253"/>
          <w:tab w:val="center" w:pos="7655"/>
        </w:tabs>
        <w:rPr>
          <w:b/>
          <w:bCs/>
          <w:sz w:val="24"/>
          <w:szCs w:val="24"/>
          <w:lang w:val="fr-BE"/>
        </w:rPr>
      </w:pPr>
    </w:p>
    <w:p w:rsidR="001642AB" w:rsidRDefault="001642AB" w:rsidP="000D06E1">
      <w:pPr>
        <w:tabs>
          <w:tab w:val="center" w:pos="1418"/>
          <w:tab w:val="center" w:pos="4253"/>
          <w:tab w:val="center" w:pos="7655"/>
        </w:tabs>
        <w:rPr>
          <w:b/>
          <w:bCs/>
          <w:sz w:val="24"/>
          <w:szCs w:val="24"/>
          <w:lang w:val="fr-BE"/>
        </w:rPr>
      </w:pPr>
    </w:p>
    <w:p w:rsidR="001642AB" w:rsidRDefault="001642AB" w:rsidP="000D06E1">
      <w:pPr>
        <w:tabs>
          <w:tab w:val="center" w:pos="1418"/>
          <w:tab w:val="center" w:pos="4253"/>
          <w:tab w:val="center" w:pos="7655"/>
        </w:tabs>
        <w:rPr>
          <w:b/>
          <w:bCs/>
          <w:sz w:val="24"/>
          <w:szCs w:val="24"/>
          <w:lang w:val="fr-BE"/>
        </w:rPr>
      </w:pPr>
    </w:p>
    <w:p w:rsidR="001642AB" w:rsidRDefault="001642AB" w:rsidP="000D06E1">
      <w:pPr>
        <w:tabs>
          <w:tab w:val="center" w:pos="1418"/>
          <w:tab w:val="center" w:pos="4253"/>
          <w:tab w:val="center" w:pos="7655"/>
        </w:tabs>
        <w:rPr>
          <w:b/>
          <w:bCs/>
          <w:sz w:val="24"/>
          <w:szCs w:val="24"/>
          <w:lang w:val="fr-BE"/>
        </w:rPr>
      </w:pPr>
    </w:p>
    <w:p w:rsidR="001642AB" w:rsidRDefault="001642AB" w:rsidP="000D06E1">
      <w:pPr>
        <w:tabs>
          <w:tab w:val="center" w:pos="1418"/>
          <w:tab w:val="center" w:pos="4253"/>
          <w:tab w:val="center" w:pos="7655"/>
        </w:tabs>
        <w:rPr>
          <w:b/>
          <w:bCs/>
          <w:sz w:val="24"/>
          <w:szCs w:val="24"/>
          <w:lang w:val="fr-BE"/>
        </w:rPr>
      </w:pPr>
    </w:p>
    <w:p w:rsidR="001642AB" w:rsidRDefault="001642AB" w:rsidP="000D06E1">
      <w:pPr>
        <w:tabs>
          <w:tab w:val="center" w:pos="1418"/>
          <w:tab w:val="center" w:pos="4253"/>
          <w:tab w:val="center" w:pos="7655"/>
        </w:tabs>
        <w:rPr>
          <w:b/>
          <w:bCs/>
          <w:sz w:val="24"/>
          <w:szCs w:val="24"/>
          <w:lang w:val="fr-BE"/>
        </w:rPr>
      </w:pPr>
    </w:p>
    <w:p w:rsidR="001642AB" w:rsidRDefault="001642AB" w:rsidP="000D06E1">
      <w:pPr>
        <w:tabs>
          <w:tab w:val="center" w:pos="1418"/>
          <w:tab w:val="center" w:pos="4253"/>
          <w:tab w:val="center" w:pos="7655"/>
        </w:tabs>
        <w:rPr>
          <w:b/>
          <w:bCs/>
          <w:sz w:val="24"/>
          <w:szCs w:val="24"/>
          <w:lang w:val="fr-BE"/>
        </w:rPr>
      </w:pPr>
    </w:p>
    <w:p w:rsidR="000A29A8" w:rsidRDefault="00B66F05" w:rsidP="000A29A8">
      <w:pPr>
        <w:tabs>
          <w:tab w:val="center" w:pos="1701"/>
          <w:tab w:val="center" w:pos="7371"/>
        </w:tabs>
        <w:rPr>
          <w:sz w:val="24"/>
          <w:szCs w:val="24"/>
          <w:lang w:val="fr-BE"/>
        </w:rPr>
      </w:pPr>
      <w:r>
        <w:rPr>
          <w:sz w:val="24"/>
          <w:szCs w:val="24"/>
          <w:lang w:val="fr-BE"/>
        </w:rPr>
        <w:tab/>
      </w:r>
      <w:r>
        <w:rPr>
          <w:sz w:val="24"/>
          <w:szCs w:val="24"/>
          <w:lang w:val="fr-BE"/>
        </w:rPr>
        <w:tab/>
      </w:r>
    </w:p>
    <w:p w:rsidR="000A29A8" w:rsidRPr="00A41172" w:rsidRDefault="000A29A8" w:rsidP="000A29A8">
      <w:pPr>
        <w:tabs>
          <w:tab w:val="center" w:pos="1701"/>
          <w:tab w:val="center" w:pos="7371"/>
        </w:tabs>
        <w:jc w:val="center"/>
        <w:rPr>
          <w:sz w:val="22"/>
          <w:lang w:val="fr-BE"/>
        </w:rPr>
      </w:pPr>
      <w:r w:rsidRPr="00A41172">
        <w:rPr>
          <w:sz w:val="22"/>
          <w:lang w:val="fr-BE"/>
        </w:rPr>
        <w:t>Signatures précédées de la mention « Lu et approuvé »</w:t>
      </w:r>
    </w:p>
    <w:p w:rsidR="000A29A8" w:rsidRPr="000A29A8" w:rsidRDefault="000A29A8" w:rsidP="002D19EA">
      <w:pPr>
        <w:pStyle w:val="En-tte"/>
        <w:tabs>
          <w:tab w:val="clear" w:pos="4536"/>
          <w:tab w:val="clear" w:pos="9072"/>
          <w:tab w:val="left" w:pos="4962"/>
        </w:tabs>
        <w:rPr>
          <w:sz w:val="24"/>
          <w:szCs w:val="24"/>
          <w:lang w:val="fr-BE"/>
        </w:rPr>
      </w:pPr>
    </w:p>
    <w:p w:rsidR="009653C1" w:rsidRDefault="009653C1" w:rsidP="009653C1">
      <w:pPr>
        <w:pStyle w:val="En-tte"/>
        <w:tabs>
          <w:tab w:val="clear" w:pos="4536"/>
          <w:tab w:val="clear" w:pos="9072"/>
          <w:tab w:val="left" w:pos="5960"/>
        </w:tabs>
      </w:pPr>
    </w:p>
    <w:sectPr w:rsidR="009653C1" w:rsidSect="00B47EA2">
      <w:headerReference w:type="default" r:id="rId11"/>
      <w:footerReference w:type="even" r:id="rId12"/>
      <w:footerReference w:type="default" r:id="rId13"/>
      <w:pgSz w:w="11906" w:h="16838"/>
      <w:pgMar w:top="1276" w:right="1418" w:bottom="426" w:left="1418"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8AB" w:rsidRDefault="009738AB">
      <w:r>
        <w:separator/>
      </w:r>
    </w:p>
  </w:endnote>
  <w:endnote w:type="continuationSeparator" w:id="0">
    <w:p w:rsidR="009738AB" w:rsidRDefault="00973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DecoType Naskh">
    <w:charset w:val="B2"/>
    <w:family w:val="auto"/>
    <w:pitch w:val="variable"/>
    <w:sig w:usb0="00006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AB" w:rsidRDefault="009738AB" w:rsidP="001A08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738AB" w:rsidRDefault="009738AB" w:rsidP="00381AB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AB" w:rsidRDefault="009738AB" w:rsidP="001A08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F63DA3">
      <w:rPr>
        <w:rStyle w:val="Numrodepage"/>
        <w:noProof/>
      </w:rPr>
      <w:t>11</w:t>
    </w:r>
    <w:r>
      <w:rPr>
        <w:rStyle w:val="Numrodepage"/>
      </w:rPr>
      <w:fldChar w:fldCharType="end"/>
    </w:r>
  </w:p>
  <w:p w:rsidR="0010419D" w:rsidRPr="00B47EA2" w:rsidRDefault="0010419D" w:rsidP="0010419D">
    <w:pPr>
      <w:pStyle w:val="Pieddepage"/>
      <w:pBdr>
        <w:top w:val="single" w:sz="4" w:space="1" w:color="auto"/>
      </w:pBdr>
      <w:tabs>
        <w:tab w:val="clear" w:pos="4536"/>
      </w:tabs>
      <w:jc w:val="center"/>
      <w:rPr>
        <w:rFonts w:ascii="Century" w:hAnsi="Century"/>
        <w:sz w:val="18"/>
        <w:szCs w:val="18"/>
      </w:rPr>
    </w:pPr>
    <w:r>
      <w:rPr>
        <w:rFonts w:ascii="Century" w:hAnsi="Century" w:cs="Arial"/>
        <w:sz w:val="18"/>
        <w:szCs w:val="18"/>
      </w:rPr>
      <w:t>1</w:t>
    </w:r>
    <w:r w:rsidRPr="00B47EA2">
      <w:rPr>
        <w:rFonts w:ascii="Century" w:hAnsi="Century" w:cs="Arial"/>
        <w:sz w:val="18"/>
        <w:szCs w:val="18"/>
      </w:rPr>
      <w:t xml:space="preserve">8 </w:t>
    </w:r>
    <w:r w:rsidR="006C55F1">
      <w:rPr>
        <w:rFonts w:ascii="Century" w:hAnsi="Century" w:cs="Arial"/>
        <w:sz w:val="18"/>
        <w:szCs w:val="18"/>
      </w:rPr>
      <w:t>R</w:t>
    </w:r>
    <w:r w:rsidRPr="00B47EA2">
      <w:rPr>
        <w:rFonts w:ascii="Century" w:hAnsi="Century" w:cs="Arial"/>
        <w:sz w:val="18"/>
        <w:szCs w:val="18"/>
      </w:rPr>
      <w:t xml:space="preserve">ue Albert </w:t>
    </w:r>
    <w:r w:rsidR="006C55F1">
      <w:rPr>
        <w:rFonts w:ascii="Century" w:hAnsi="Century" w:cs="Arial"/>
        <w:sz w:val="18"/>
        <w:szCs w:val="18"/>
      </w:rPr>
      <w:t>à</w:t>
    </w:r>
    <w:r w:rsidRPr="00B47EA2">
      <w:rPr>
        <w:rFonts w:ascii="Century" w:hAnsi="Century" w:cs="Arial"/>
        <w:sz w:val="18"/>
        <w:szCs w:val="18"/>
      </w:rPr>
      <w:t xml:space="preserve"> 5030 Gembloux</w:t>
    </w:r>
    <w:r>
      <w:rPr>
        <w:rFonts w:ascii="Century" w:hAnsi="Century" w:cs="Arial"/>
        <w:sz w:val="18"/>
        <w:szCs w:val="18"/>
      </w:rPr>
      <w:t xml:space="preserve"> </w:t>
    </w:r>
    <w:r w:rsidR="006C55F1">
      <w:rPr>
        <w:rFonts w:ascii="Century" w:hAnsi="Century" w:cs="Arial"/>
        <w:sz w:val="18"/>
        <w:szCs w:val="18"/>
      </w:rPr>
      <w:t xml:space="preserve">  </w:t>
    </w:r>
    <w:r w:rsidRPr="00B47EA2">
      <w:rPr>
        <w:rFonts w:ascii="Century" w:hAnsi="Century"/>
        <w:sz w:val="18"/>
        <w:szCs w:val="18"/>
      </w:rPr>
      <w:t>–</w:t>
    </w:r>
    <w:r w:rsidR="006C55F1">
      <w:rPr>
        <w:rFonts w:ascii="Century" w:hAnsi="Century"/>
        <w:sz w:val="18"/>
        <w:szCs w:val="18"/>
      </w:rPr>
      <w:t xml:space="preserve">  </w:t>
    </w:r>
    <w:r>
      <w:rPr>
        <w:rFonts w:ascii="Century" w:hAnsi="Century"/>
        <w:sz w:val="18"/>
        <w:szCs w:val="18"/>
      </w:rPr>
      <w:t xml:space="preserve"> </w:t>
    </w:r>
    <w:r w:rsidRPr="004971E2">
      <w:rPr>
        <w:rFonts w:ascii="Century" w:hAnsi="Century"/>
      </w:rPr>
      <w:sym w:font="Wingdings 2" w:char="F027"/>
    </w:r>
    <w:r w:rsidRPr="00B47EA2">
      <w:rPr>
        <w:rFonts w:ascii="Century" w:hAnsi="Century"/>
        <w:sz w:val="18"/>
        <w:szCs w:val="18"/>
      </w:rPr>
      <w:t xml:space="preserve"> 081/61.27.45   –     </w:t>
    </w:r>
    <w:r>
      <w:rPr>
        <w:rFonts w:ascii="Century" w:hAnsi="Century" w:cs="DecoType Naskh"/>
      </w:rPr>
      <w:t>Email :</w:t>
    </w:r>
    <w:r w:rsidRPr="00B47EA2">
      <w:rPr>
        <w:rFonts w:ascii="Century" w:hAnsi="Century"/>
        <w:sz w:val="18"/>
        <w:szCs w:val="18"/>
      </w:rPr>
      <w:t xml:space="preserve"> </w:t>
    </w:r>
    <w:hyperlink r:id="rId1" w:history="1">
      <w:r>
        <w:rPr>
          <w:rStyle w:val="Lienhypertexte"/>
          <w:rFonts w:ascii="Century" w:hAnsi="Century"/>
          <w:sz w:val="18"/>
          <w:szCs w:val="18"/>
        </w:rPr>
        <w:t>benoit.welter</w:t>
      </w:r>
      <w:r w:rsidRPr="008908B0">
        <w:rPr>
          <w:rStyle w:val="Lienhypertexte"/>
          <w:rFonts w:ascii="Century" w:hAnsi="Century"/>
          <w:sz w:val="18"/>
          <w:szCs w:val="18"/>
        </w:rPr>
        <w:t>@citecouteliers.be</w:t>
      </w:r>
    </w:hyperlink>
  </w:p>
  <w:p w:rsidR="0010419D" w:rsidRDefault="0010419D" w:rsidP="0010419D">
    <w:pPr>
      <w:pStyle w:val="Pieddepage"/>
      <w:pBdr>
        <w:top w:val="single" w:sz="4" w:space="1" w:color="auto"/>
      </w:pBdr>
      <w:tabs>
        <w:tab w:val="clear" w:pos="9072"/>
        <w:tab w:val="right" w:pos="9360"/>
      </w:tabs>
      <w:jc w:val="center"/>
      <w:rPr>
        <w:rFonts w:ascii="Century" w:hAnsi="Century"/>
        <w:sz w:val="18"/>
        <w:szCs w:val="18"/>
      </w:rPr>
    </w:pPr>
    <w:r w:rsidRPr="00B47EA2">
      <w:rPr>
        <w:rFonts w:ascii="Century" w:hAnsi="Century"/>
        <w:sz w:val="18"/>
        <w:szCs w:val="18"/>
      </w:rPr>
      <w:t xml:space="preserve">SLSP 9050 agréée par la SWL </w:t>
    </w:r>
    <w:r>
      <w:rPr>
        <w:rFonts w:ascii="Century" w:hAnsi="Century"/>
        <w:sz w:val="18"/>
        <w:szCs w:val="18"/>
      </w:rPr>
      <w:t xml:space="preserve"> </w:t>
    </w:r>
    <w:r w:rsidRPr="00B47EA2">
      <w:rPr>
        <w:rFonts w:ascii="Century" w:hAnsi="Century"/>
        <w:sz w:val="18"/>
        <w:szCs w:val="18"/>
      </w:rPr>
      <w:t xml:space="preserve">– </w:t>
    </w:r>
    <w:r>
      <w:rPr>
        <w:rFonts w:ascii="Century" w:hAnsi="Century"/>
        <w:sz w:val="18"/>
        <w:szCs w:val="18"/>
      </w:rPr>
      <w:t xml:space="preserve"> </w:t>
    </w:r>
    <w:r w:rsidRPr="00B47EA2">
      <w:rPr>
        <w:rFonts w:ascii="Century" w:hAnsi="Century"/>
        <w:sz w:val="18"/>
        <w:szCs w:val="18"/>
      </w:rPr>
      <w:t xml:space="preserve"> RPM Namur </w:t>
    </w:r>
    <w:r>
      <w:rPr>
        <w:rFonts w:ascii="Century" w:hAnsi="Century"/>
        <w:sz w:val="18"/>
        <w:szCs w:val="18"/>
      </w:rPr>
      <w:t xml:space="preserve">– Registre des Sociétés Civiles de Namur n°16 </w:t>
    </w:r>
  </w:p>
  <w:p w:rsidR="0010419D" w:rsidRPr="00A922F0" w:rsidRDefault="0010419D" w:rsidP="0010419D">
    <w:pPr>
      <w:pStyle w:val="Pieddepage"/>
      <w:pBdr>
        <w:top w:val="single" w:sz="4" w:space="1" w:color="auto"/>
      </w:pBdr>
      <w:tabs>
        <w:tab w:val="clear" w:pos="9072"/>
        <w:tab w:val="right" w:pos="9360"/>
      </w:tabs>
      <w:jc w:val="center"/>
      <w:rPr>
        <w:rFonts w:ascii="Century" w:hAnsi="Century"/>
        <w:sz w:val="18"/>
        <w:szCs w:val="18"/>
        <w:lang w:val="en-US"/>
      </w:rPr>
    </w:pPr>
    <w:r w:rsidRPr="00A922F0">
      <w:rPr>
        <w:rFonts w:ascii="Century" w:hAnsi="Century"/>
        <w:sz w:val="18"/>
        <w:szCs w:val="18"/>
        <w:lang w:val="en-US"/>
      </w:rPr>
      <w:t xml:space="preserve">TVA </w:t>
    </w:r>
    <w:r w:rsidRPr="00A922F0">
      <w:rPr>
        <w:rFonts w:ascii="Century" w:hAnsi="Century" w:cs="Arial"/>
        <w:bCs/>
        <w:iCs/>
        <w:sz w:val="18"/>
        <w:szCs w:val="18"/>
        <w:lang w:val="en-US"/>
      </w:rPr>
      <w:t>0402.550.691</w:t>
    </w:r>
  </w:p>
  <w:p w:rsidR="0010419D" w:rsidRPr="00BE761C" w:rsidRDefault="0010419D" w:rsidP="0010419D">
    <w:pPr>
      <w:pBdr>
        <w:top w:val="single" w:sz="4" w:space="1" w:color="auto"/>
      </w:pBdr>
      <w:jc w:val="center"/>
      <w:rPr>
        <w:lang w:val="en-GB"/>
      </w:rPr>
    </w:pPr>
    <w:r>
      <w:rPr>
        <w:rFonts w:ascii="Century" w:hAnsi="Century"/>
        <w:sz w:val="18"/>
        <w:szCs w:val="18"/>
        <w:lang w:val="en-GB"/>
      </w:rPr>
      <w:t xml:space="preserve">BNP PARIBAS </w:t>
    </w:r>
    <w:proofErr w:type="gramStart"/>
    <w:r w:rsidRPr="00BE761C">
      <w:rPr>
        <w:rFonts w:ascii="Century" w:hAnsi="Century"/>
        <w:sz w:val="18"/>
        <w:szCs w:val="18"/>
        <w:lang w:val="en-GB"/>
      </w:rPr>
      <w:t>FORTIS :</w:t>
    </w:r>
    <w:proofErr w:type="gramEnd"/>
    <w:r w:rsidRPr="00BE761C">
      <w:rPr>
        <w:rFonts w:ascii="Century" w:hAnsi="Century"/>
        <w:sz w:val="18"/>
        <w:szCs w:val="18"/>
        <w:lang w:val="en-GB"/>
      </w:rPr>
      <w:t xml:space="preserve"> 001 – 0036682 – 92  - IBAN : </w:t>
    </w:r>
    <w:r w:rsidRPr="00BE761C">
      <w:rPr>
        <w:rFonts w:ascii="Century" w:hAnsi="Century" w:cs="Arial"/>
        <w:bCs/>
        <w:i/>
        <w:iCs/>
        <w:sz w:val="18"/>
        <w:szCs w:val="18"/>
        <w:lang w:val="en-GB"/>
      </w:rPr>
      <w:t>BE12 0010 0366 8292  - BIC :  GEBABEBB</w:t>
    </w:r>
  </w:p>
  <w:p w:rsidR="0010419D" w:rsidRDefault="0010419D" w:rsidP="0010419D">
    <w:pPr>
      <w:jc w:val="center"/>
    </w:pPr>
    <w:r w:rsidRPr="00B47EA2">
      <w:rPr>
        <w:rFonts w:ascii="Century" w:hAnsi="Century"/>
        <w:b/>
        <w:bCs/>
        <w:i/>
        <w:iCs/>
        <w:sz w:val="18"/>
        <w:szCs w:val="18"/>
        <w:u w:val="single"/>
      </w:rPr>
      <w:t>Bureaux ouverts</w:t>
    </w:r>
    <w:r w:rsidRPr="008B4E53">
      <w:rPr>
        <w:rFonts w:ascii="Century" w:hAnsi="Century"/>
        <w:b/>
        <w:bCs/>
        <w:i/>
        <w:iCs/>
        <w:sz w:val="18"/>
        <w:szCs w:val="18"/>
      </w:rPr>
      <w:t xml:space="preserve"> </w:t>
    </w:r>
    <w:r w:rsidRPr="00B47EA2">
      <w:rPr>
        <w:rFonts w:ascii="Century" w:hAnsi="Century"/>
        <w:b/>
        <w:bCs/>
        <w:i/>
        <w:iCs/>
        <w:sz w:val="18"/>
        <w:szCs w:val="18"/>
      </w:rPr>
      <w:t xml:space="preserve"> </w:t>
    </w:r>
    <w:r>
      <w:rPr>
        <w:rFonts w:ascii="Century" w:hAnsi="Century"/>
        <w:b/>
        <w:bCs/>
        <w:i/>
        <w:iCs/>
        <w:sz w:val="18"/>
        <w:szCs w:val="18"/>
      </w:rPr>
      <w:t xml:space="preserve">lundi – mardi de 13h00 à 16h00 / mercredi – jeudi de </w:t>
    </w:r>
    <w:r w:rsidRPr="00B47EA2">
      <w:rPr>
        <w:rFonts w:ascii="Century" w:hAnsi="Century"/>
        <w:b/>
        <w:bCs/>
        <w:i/>
        <w:iCs/>
        <w:sz w:val="18"/>
        <w:szCs w:val="18"/>
      </w:rPr>
      <w:t>9h à 12h</w:t>
    </w:r>
  </w:p>
  <w:p w:rsidR="009738AB" w:rsidRDefault="009738AB" w:rsidP="00B47EA2">
    <w:pPr>
      <w:pStyle w:val="Titre5"/>
      <w:tabs>
        <w:tab w:val="left" w:pos="4962"/>
      </w:tabs>
      <w:ind w:left="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8AB" w:rsidRDefault="009738AB">
      <w:r>
        <w:separator/>
      </w:r>
    </w:p>
  </w:footnote>
  <w:footnote w:type="continuationSeparator" w:id="0">
    <w:p w:rsidR="009738AB" w:rsidRDefault="00973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8AB" w:rsidRDefault="009738AB">
    <w:pPr>
      <w:pStyle w:val="En-tte"/>
      <w:tabs>
        <w:tab w:val="clear" w:pos="9072"/>
      </w:tabs>
      <w:ind w:left="1701" w:right="-853"/>
      <w:jc w:val="center"/>
      <w:rPr>
        <w:sz w:val="16"/>
      </w:rPr>
    </w:pPr>
  </w:p>
  <w:p w:rsidR="009738AB" w:rsidRPr="004971E2" w:rsidRDefault="00F63DA3" w:rsidP="004971E2">
    <w:pPr>
      <w:pStyle w:val="En-tte"/>
      <w:tabs>
        <w:tab w:val="clear" w:pos="4536"/>
        <w:tab w:val="clear" w:pos="9072"/>
      </w:tabs>
      <w:ind w:right="-853"/>
      <w:jc w:val="center"/>
      <w:rPr>
        <w:rFonts w:ascii="Century" w:hAnsi="Century"/>
        <w:b/>
        <w:bCs/>
        <w:sz w:val="44"/>
        <w:szCs w:val="44"/>
      </w:rPr>
    </w:pPr>
    <w:r>
      <w:rPr>
        <w:rFonts w:ascii="Century" w:hAnsi="Century"/>
        <w:b/>
        <w:bCs/>
        <w:noProof/>
        <w:sz w:val="44"/>
        <w:szCs w:val="44"/>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5pt;margin-top:.8pt;width:1in;height:63pt;z-index:251657728">
          <v:imagedata r:id="rId1" o:title="" gain="52429f" blacklevel="19661f"/>
          <w10:wrap type="topAndBottom"/>
        </v:shape>
        <o:OLEObject Type="Embed" ProgID="MS_ClipArt_Gallery" ShapeID="_x0000_s2049" DrawAspect="Content" ObjectID="_1665296759" r:id="rId2"/>
      </w:pict>
    </w:r>
    <w:r w:rsidR="009738AB" w:rsidRPr="004971E2">
      <w:rPr>
        <w:rFonts w:ascii="Century" w:hAnsi="Century"/>
        <w:b/>
        <w:bCs/>
        <w:sz w:val="44"/>
        <w:szCs w:val="44"/>
      </w:rPr>
      <w:t>La Cité des Couteliers</w:t>
    </w:r>
  </w:p>
  <w:p w:rsidR="009738AB" w:rsidRPr="004971E2" w:rsidRDefault="009738AB" w:rsidP="00A15F9E">
    <w:pPr>
      <w:pStyle w:val="En-tte"/>
      <w:tabs>
        <w:tab w:val="clear" w:pos="4536"/>
        <w:tab w:val="clear" w:pos="9072"/>
      </w:tabs>
      <w:ind w:right="-853"/>
      <w:jc w:val="center"/>
      <w:rPr>
        <w:rFonts w:ascii="Century" w:hAnsi="Century"/>
        <w:b/>
        <w:bCs/>
        <w:i/>
        <w:iCs/>
        <w:sz w:val="24"/>
        <w:szCs w:val="24"/>
      </w:rPr>
    </w:pPr>
    <w:r w:rsidRPr="004971E2">
      <w:rPr>
        <w:rFonts w:ascii="Century" w:hAnsi="Century"/>
        <w:b/>
        <w:bCs/>
        <w:i/>
        <w:iCs/>
        <w:sz w:val="24"/>
        <w:szCs w:val="24"/>
      </w:rPr>
      <w:t>Gembloux – Sombreffe</w:t>
    </w:r>
  </w:p>
  <w:p w:rsidR="009738AB" w:rsidRDefault="009738AB" w:rsidP="004971E2">
    <w:pPr>
      <w:pStyle w:val="En-tte"/>
      <w:tabs>
        <w:tab w:val="clear" w:pos="4536"/>
        <w:tab w:val="clear" w:pos="9072"/>
      </w:tabs>
      <w:ind w:right="-853"/>
      <w:jc w:val="center"/>
      <w:rPr>
        <w:rFonts w:ascii="Century" w:hAnsi="Century"/>
        <w:i/>
        <w:iCs/>
        <w:sz w:val="18"/>
        <w:szCs w:val="18"/>
      </w:rPr>
    </w:pPr>
    <w:r w:rsidRPr="0092481F">
      <w:rPr>
        <w:rFonts w:ascii="Century" w:hAnsi="Century"/>
        <w:i/>
        <w:iCs/>
        <w:sz w:val="18"/>
        <w:szCs w:val="18"/>
      </w:rPr>
      <w:t>Société Coopérative à Responsabilité Limitée</w:t>
    </w:r>
  </w:p>
  <w:p w:rsidR="009738AB" w:rsidRPr="006F4400" w:rsidRDefault="009738AB" w:rsidP="00A15F9E">
    <w:pPr>
      <w:pStyle w:val="En-tte"/>
      <w:tabs>
        <w:tab w:val="clear" w:pos="4536"/>
        <w:tab w:val="clear" w:pos="9072"/>
      </w:tabs>
      <w:ind w:right="-853"/>
      <w:jc w:val="center"/>
      <w:rPr>
        <w:rFonts w:ascii="Century" w:hAnsi="Century"/>
        <w:b/>
        <w:bCs/>
        <w:i/>
        <w:iCs/>
        <w:sz w:val="18"/>
        <w:szCs w:val="18"/>
      </w:rPr>
    </w:pPr>
    <w:r w:rsidRPr="006F4400">
      <w:rPr>
        <w:rFonts w:ascii="Century" w:hAnsi="Century"/>
        <w:b/>
        <w:bCs/>
        <w:i/>
        <w:iCs/>
        <w:sz w:val="18"/>
        <w:szCs w:val="18"/>
      </w:rPr>
      <w:t>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11026"/>
    <w:multiLevelType w:val="hybridMultilevel"/>
    <w:tmpl w:val="67C69D6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115A19"/>
    <w:multiLevelType w:val="hybridMultilevel"/>
    <w:tmpl w:val="31F86236"/>
    <w:lvl w:ilvl="0" w:tplc="69767428">
      <w:start w:val="1"/>
      <w:numFmt w:val="bullet"/>
      <w:lvlText w:val=""/>
      <w:lvlJc w:val="left"/>
      <w:pPr>
        <w:tabs>
          <w:tab w:val="num" w:pos="360"/>
        </w:tabs>
        <w:ind w:left="360" w:hanging="360"/>
      </w:pPr>
      <w:rPr>
        <w:rFonts w:ascii="Webdings" w:hAnsi="Webdings" w:hint="default"/>
        <w:b/>
        <w:bCs/>
        <w:sz w:val="24"/>
        <w:szCs w:val="24"/>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
    <w:nsid w:val="0F3C2C57"/>
    <w:multiLevelType w:val="hybridMultilevel"/>
    <w:tmpl w:val="3EE2BA38"/>
    <w:lvl w:ilvl="0" w:tplc="B69C1516">
      <w:start w:val="6"/>
      <w:numFmt w:val="bullet"/>
      <w:lvlText w:val=""/>
      <w:lvlJc w:val="left"/>
      <w:pPr>
        <w:ind w:left="720" w:hanging="360"/>
      </w:pPr>
      <w:rPr>
        <w:rFonts w:ascii="Wingdings 2" w:eastAsia="Times New Roman" w:hAnsi="Wingdings 2"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F4171F"/>
    <w:multiLevelType w:val="hybridMultilevel"/>
    <w:tmpl w:val="6E5070C8"/>
    <w:lvl w:ilvl="0" w:tplc="A81E154E">
      <w:start w:val="1"/>
      <w:numFmt w:val="bullet"/>
      <w:lvlText w:val=""/>
      <w:lvlJc w:val="left"/>
      <w:pPr>
        <w:tabs>
          <w:tab w:val="num" w:pos="360"/>
        </w:tabs>
        <w:ind w:left="360" w:hanging="360"/>
      </w:pPr>
      <w:rPr>
        <w:rFonts w:ascii="Symbol" w:hAnsi="Symbol" w:hint="default"/>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225A1442"/>
    <w:multiLevelType w:val="hybridMultilevel"/>
    <w:tmpl w:val="D33657DA"/>
    <w:lvl w:ilvl="0" w:tplc="BA60A2C8">
      <w:numFmt w:val="bullet"/>
      <w:lvlText w:val=""/>
      <w:lvlJc w:val="left"/>
      <w:pPr>
        <w:tabs>
          <w:tab w:val="num" w:pos="360"/>
        </w:tabs>
        <w:ind w:left="360" w:hanging="360"/>
      </w:pPr>
      <w:rPr>
        <w:rFonts w:ascii="Webdings" w:hAnsi="Webdings" w:cs="Times New Roman" w:hint="default"/>
        <w:b w:val="0"/>
        <w:bCs/>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77B4B97"/>
    <w:multiLevelType w:val="multilevel"/>
    <w:tmpl w:val="78F01D5A"/>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720"/>
        </w:tabs>
        <w:ind w:left="720" w:hanging="360"/>
      </w:pPr>
      <w:rPr>
        <w:rFonts w:hint="default"/>
        <w:sz w:val="20"/>
        <w:szCs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6">
    <w:nsid w:val="28655318"/>
    <w:multiLevelType w:val="multilevel"/>
    <w:tmpl w:val="78F01D5A"/>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720"/>
        </w:tabs>
        <w:ind w:left="720" w:hanging="360"/>
      </w:pPr>
      <w:rPr>
        <w:rFonts w:hint="default"/>
        <w:sz w:val="20"/>
        <w:szCs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7">
    <w:nsid w:val="35A1100F"/>
    <w:multiLevelType w:val="hybridMultilevel"/>
    <w:tmpl w:val="8EDE4254"/>
    <w:lvl w:ilvl="0" w:tplc="1370F68A">
      <w:numFmt w:val="bullet"/>
      <w:lvlText w:val=""/>
      <w:lvlJc w:val="left"/>
      <w:pPr>
        <w:tabs>
          <w:tab w:val="num" w:pos="360"/>
        </w:tabs>
        <w:ind w:left="360" w:hanging="360"/>
      </w:pPr>
      <w:rPr>
        <w:rFonts w:ascii="Webdings" w:hAnsi="Webdings" w:cs="Times New Roman" w:hint="default"/>
        <w:b w:val="0"/>
        <w:bCs/>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6AD37BF"/>
    <w:multiLevelType w:val="hybridMultilevel"/>
    <w:tmpl w:val="69EE4C94"/>
    <w:lvl w:ilvl="0" w:tplc="040C000F">
      <w:start w:val="1"/>
      <w:numFmt w:val="decimal"/>
      <w:lvlText w:val="%1."/>
      <w:lvlJc w:val="left"/>
      <w:pPr>
        <w:tabs>
          <w:tab w:val="num" w:pos="360"/>
        </w:tabs>
        <w:ind w:left="360" w:hanging="360"/>
      </w:pPr>
      <w:rPr>
        <w:rFonts w:hint="default"/>
        <w:sz w:val="20"/>
        <w:szCs w:val="20"/>
      </w:rPr>
    </w:lvl>
    <w:lvl w:ilvl="1" w:tplc="040C000F">
      <w:start w:val="1"/>
      <w:numFmt w:val="decimal"/>
      <w:lvlText w:val="%2."/>
      <w:lvlJc w:val="left"/>
      <w:pPr>
        <w:tabs>
          <w:tab w:val="num" w:pos="720"/>
        </w:tabs>
        <w:ind w:left="720" w:hanging="360"/>
      </w:pPr>
      <w:rPr>
        <w:rFonts w:hint="default"/>
        <w:sz w:val="20"/>
        <w:szCs w:val="20"/>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9">
    <w:nsid w:val="37AB55BA"/>
    <w:multiLevelType w:val="hybridMultilevel"/>
    <w:tmpl w:val="DD72013C"/>
    <w:lvl w:ilvl="0" w:tplc="6A32673C">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396D4B8F"/>
    <w:multiLevelType w:val="hybridMultilevel"/>
    <w:tmpl w:val="0F324FFE"/>
    <w:lvl w:ilvl="0" w:tplc="B69C1516">
      <w:start w:val="6"/>
      <w:numFmt w:val="bullet"/>
      <w:lvlText w:val=""/>
      <w:lvlJc w:val="left"/>
      <w:pPr>
        <w:ind w:left="720" w:hanging="360"/>
      </w:pPr>
      <w:rPr>
        <w:rFonts w:ascii="Wingdings 2" w:eastAsia="Times New Roman" w:hAnsi="Wingdings 2" w:cs="Times New Roman" w:hint="default"/>
        <w:b/>
        <w:strike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0BC3D2F"/>
    <w:multiLevelType w:val="hybridMultilevel"/>
    <w:tmpl w:val="D95C5078"/>
    <w:lvl w:ilvl="0" w:tplc="A81E154E">
      <w:start w:val="1"/>
      <w:numFmt w:val="bullet"/>
      <w:lvlText w:val=""/>
      <w:lvlJc w:val="left"/>
      <w:pPr>
        <w:tabs>
          <w:tab w:val="num" w:pos="644"/>
        </w:tabs>
        <w:ind w:left="644" w:hanging="360"/>
      </w:pPr>
      <w:rPr>
        <w:rFonts w:ascii="Symbol" w:hAnsi="Symbol" w:hint="default"/>
        <w:sz w:val="20"/>
        <w:szCs w:val="20"/>
      </w:rPr>
    </w:lvl>
    <w:lvl w:ilvl="1" w:tplc="040C0003" w:tentative="1">
      <w:start w:val="1"/>
      <w:numFmt w:val="bullet"/>
      <w:lvlText w:val="o"/>
      <w:lvlJc w:val="left"/>
      <w:pPr>
        <w:tabs>
          <w:tab w:val="num" w:pos="1004"/>
        </w:tabs>
        <w:ind w:left="1004" w:hanging="360"/>
      </w:pPr>
      <w:rPr>
        <w:rFonts w:ascii="Courier New" w:hAnsi="Courier New" w:cs="Courier New" w:hint="default"/>
      </w:rPr>
    </w:lvl>
    <w:lvl w:ilvl="2" w:tplc="040C0005" w:tentative="1">
      <w:start w:val="1"/>
      <w:numFmt w:val="bullet"/>
      <w:lvlText w:val=""/>
      <w:lvlJc w:val="left"/>
      <w:pPr>
        <w:tabs>
          <w:tab w:val="num" w:pos="1724"/>
        </w:tabs>
        <w:ind w:left="1724" w:hanging="360"/>
      </w:pPr>
      <w:rPr>
        <w:rFonts w:ascii="Wingdings" w:hAnsi="Wingdings" w:hint="default"/>
      </w:rPr>
    </w:lvl>
    <w:lvl w:ilvl="3" w:tplc="040C0001" w:tentative="1">
      <w:start w:val="1"/>
      <w:numFmt w:val="bullet"/>
      <w:lvlText w:val=""/>
      <w:lvlJc w:val="left"/>
      <w:pPr>
        <w:tabs>
          <w:tab w:val="num" w:pos="2444"/>
        </w:tabs>
        <w:ind w:left="2444" w:hanging="360"/>
      </w:pPr>
      <w:rPr>
        <w:rFonts w:ascii="Symbol" w:hAnsi="Symbol" w:hint="default"/>
      </w:rPr>
    </w:lvl>
    <w:lvl w:ilvl="4" w:tplc="040C0003" w:tentative="1">
      <w:start w:val="1"/>
      <w:numFmt w:val="bullet"/>
      <w:lvlText w:val="o"/>
      <w:lvlJc w:val="left"/>
      <w:pPr>
        <w:tabs>
          <w:tab w:val="num" w:pos="3164"/>
        </w:tabs>
        <w:ind w:left="3164" w:hanging="360"/>
      </w:pPr>
      <w:rPr>
        <w:rFonts w:ascii="Courier New" w:hAnsi="Courier New" w:cs="Courier New" w:hint="default"/>
      </w:rPr>
    </w:lvl>
    <w:lvl w:ilvl="5" w:tplc="040C0005" w:tentative="1">
      <w:start w:val="1"/>
      <w:numFmt w:val="bullet"/>
      <w:lvlText w:val=""/>
      <w:lvlJc w:val="left"/>
      <w:pPr>
        <w:tabs>
          <w:tab w:val="num" w:pos="3884"/>
        </w:tabs>
        <w:ind w:left="3884" w:hanging="360"/>
      </w:pPr>
      <w:rPr>
        <w:rFonts w:ascii="Wingdings" w:hAnsi="Wingdings" w:hint="default"/>
      </w:rPr>
    </w:lvl>
    <w:lvl w:ilvl="6" w:tplc="040C0001" w:tentative="1">
      <w:start w:val="1"/>
      <w:numFmt w:val="bullet"/>
      <w:lvlText w:val=""/>
      <w:lvlJc w:val="left"/>
      <w:pPr>
        <w:tabs>
          <w:tab w:val="num" w:pos="4604"/>
        </w:tabs>
        <w:ind w:left="4604" w:hanging="360"/>
      </w:pPr>
      <w:rPr>
        <w:rFonts w:ascii="Symbol" w:hAnsi="Symbol" w:hint="default"/>
      </w:rPr>
    </w:lvl>
    <w:lvl w:ilvl="7" w:tplc="040C0003" w:tentative="1">
      <w:start w:val="1"/>
      <w:numFmt w:val="bullet"/>
      <w:lvlText w:val="o"/>
      <w:lvlJc w:val="left"/>
      <w:pPr>
        <w:tabs>
          <w:tab w:val="num" w:pos="5324"/>
        </w:tabs>
        <w:ind w:left="5324" w:hanging="360"/>
      </w:pPr>
      <w:rPr>
        <w:rFonts w:ascii="Courier New" w:hAnsi="Courier New" w:cs="Courier New" w:hint="default"/>
      </w:rPr>
    </w:lvl>
    <w:lvl w:ilvl="8" w:tplc="040C0005" w:tentative="1">
      <w:start w:val="1"/>
      <w:numFmt w:val="bullet"/>
      <w:lvlText w:val=""/>
      <w:lvlJc w:val="left"/>
      <w:pPr>
        <w:tabs>
          <w:tab w:val="num" w:pos="6044"/>
        </w:tabs>
        <w:ind w:left="6044" w:hanging="360"/>
      </w:pPr>
      <w:rPr>
        <w:rFonts w:ascii="Wingdings" w:hAnsi="Wingdings" w:hint="default"/>
      </w:rPr>
    </w:lvl>
  </w:abstractNum>
  <w:abstractNum w:abstractNumId="12">
    <w:nsid w:val="42341944"/>
    <w:multiLevelType w:val="hybridMultilevel"/>
    <w:tmpl w:val="4B86D26E"/>
    <w:lvl w:ilvl="0" w:tplc="69767428">
      <w:start w:val="1"/>
      <w:numFmt w:val="bullet"/>
      <w:lvlText w:val=""/>
      <w:lvlJc w:val="left"/>
      <w:pPr>
        <w:ind w:left="1080" w:hanging="360"/>
      </w:pPr>
      <w:rPr>
        <w:rFonts w:ascii="Webdings" w:hAnsi="Webdings" w:hint="default"/>
        <w:sz w:val="20"/>
        <w:szCs w:val="20"/>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3">
    <w:nsid w:val="43E97CA0"/>
    <w:multiLevelType w:val="hybridMultilevel"/>
    <w:tmpl w:val="B928B134"/>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479A2F8F"/>
    <w:multiLevelType w:val="hybridMultilevel"/>
    <w:tmpl w:val="5C581AC2"/>
    <w:lvl w:ilvl="0" w:tplc="A81E154E">
      <w:start w:val="1"/>
      <w:numFmt w:val="bullet"/>
      <w:lvlText w:val=""/>
      <w:lvlJc w:val="left"/>
      <w:pPr>
        <w:tabs>
          <w:tab w:val="num" w:pos="360"/>
        </w:tabs>
        <w:ind w:left="360" w:hanging="360"/>
      </w:pPr>
      <w:rPr>
        <w:rFonts w:ascii="Symbol" w:hAnsi="Symbol" w:hint="default"/>
        <w:sz w:val="20"/>
        <w:szCs w:val="20"/>
      </w:rPr>
    </w:lvl>
    <w:lvl w:ilvl="1" w:tplc="040C000F">
      <w:start w:val="1"/>
      <w:numFmt w:val="decimal"/>
      <w:lvlText w:val="%2."/>
      <w:lvlJc w:val="left"/>
      <w:pPr>
        <w:tabs>
          <w:tab w:val="num" w:pos="720"/>
        </w:tabs>
        <w:ind w:left="720" w:hanging="360"/>
      </w:pPr>
      <w:rPr>
        <w:rFonts w:hint="default"/>
        <w:sz w:val="20"/>
        <w:szCs w:val="20"/>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5">
    <w:nsid w:val="4B135DE8"/>
    <w:multiLevelType w:val="hybridMultilevel"/>
    <w:tmpl w:val="293061A2"/>
    <w:lvl w:ilvl="0" w:tplc="B69C1516">
      <w:start w:val="6"/>
      <w:numFmt w:val="bullet"/>
      <w:lvlText w:val=""/>
      <w:lvlJc w:val="left"/>
      <w:pPr>
        <w:ind w:left="360" w:hanging="360"/>
      </w:pPr>
      <w:rPr>
        <w:rFonts w:ascii="Wingdings 2" w:eastAsia="Times New Roman" w:hAnsi="Wingdings 2" w:cs="Times New Roman" w:hint="default"/>
        <w:b/>
        <w:bCs/>
        <w:sz w:val="24"/>
        <w:szCs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4B203C58"/>
    <w:multiLevelType w:val="hybridMultilevel"/>
    <w:tmpl w:val="BA8899C0"/>
    <w:lvl w:ilvl="0" w:tplc="040C0017">
      <w:start w:val="1"/>
      <w:numFmt w:val="lowerLetter"/>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17">
    <w:nsid w:val="52AE2B7B"/>
    <w:multiLevelType w:val="hybridMultilevel"/>
    <w:tmpl w:val="7E424800"/>
    <w:lvl w:ilvl="0" w:tplc="B8F65EDC">
      <w:numFmt w:val="bullet"/>
      <w:lvlText w:val=""/>
      <w:lvlJc w:val="left"/>
      <w:pPr>
        <w:ind w:left="720" w:hanging="360"/>
      </w:pPr>
      <w:rPr>
        <w:rFonts w:ascii="Webdings" w:eastAsia="Times New Roman" w:hAnsi="Webdings" w:cs="Times New Roman" w:hint="default"/>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6147B44"/>
    <w:multiLevelType w:val="hybridMultilevel"/>
    <w:tmpl w:val="6660104A"/>
    <w:lvl w:ilvl="0" w:tplc="310ACA3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1C5702"/>
    <w:multiLevelType w:val="hybridMultilevel"/>
    <w:tmpl w:val="475E5A6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05E4A17"/>
    <w:multiLevelType w:val="hybridMultilevel"/>
    <w:tmpl w:val="AABA1042"/>
    <w:lvl w:ilvl="0" w:tplc="2A72A30E">
      <w:numFmt w:val="bullet"/>
      <w:lvlText w:val=""/>
      <w:lvlJc w:val="left"/>
      <w:pPr>
        <w:tabs>
          <w:tab w:val="num" w:pos="360"/>
        </w:tabs>
        <w:ind w:left="360" w:hanging="360"/>
      </w:pPr>
      <w:rPr>
        <w:rFonts w:ascii="Webdings" w:hAnsi="Webdings" w:cs="Times New Roman" w:hint="default"/>
        <w:b w:val="0"/>
        <w:bCs/>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7491C39"/>
    <w:multiLevelType w:val="hybridMultilevel"/>
    <w:tmpl w:val="A5EC01DA"/>
    <w:lvl w:ilvl="0" w:tplc="42A89264">
      <w:start w:val="19"/>
      <w:numFmt w:val="bullet"/>
      <w:lvlText w:val="-"/>
      <w:lvlJc w:val="left"/>
      <w:pPr>
        <w:tabs>
          <w:tab w:val="num" w:pos="3054"/>
        </w:tabs>
        <w:ind w:left="3054" w:hanging="930"/>
      </w:pPr>
      <w:rPr>
        <w:rFonts w:ascii="Times New Roman" w:eastAsia="Times New Roman" w:hAnsi="Times New Roman" w:cs="Times New Roman" w:hint="default"/>
      </w:rPr>
    </w:lvl>
    <w:lvl w:ilvl="1" w:tplc="040C0003" w:tentative="1">
      <w:start w:val="1"/>
      <w:numFmt w:val="bullet"/>
      <w:lvlText w:val="o"/>
      <w:lvlJc w:val="left"/>
      <w:pPr>
        <w:tabs>
          <w:tab w:val="num" w:pos="3204"/>
        </w:tabs>
        <w:ind w:left="3204" w:hanging="360"/>
      </w:pPr>
      <w:rPr>
        <w:rFonts w:ascii="Courier New" w:hAnsi="Courier New" w:hint="default"/>
      </w:rPr>
    </w:lvl>
    <w:lvl w:ilvl="2" w:tplc="040C0005" w:tentative="1">
      <w:start w:val="1"/>
      <w:numFmt w:val="bullet"/>
      <w:lvlText w:val=""/>
      <w:lvlJc w:val="left"/>
      <w:pPr>
        <w:tabs>
          <w:tab w:val="num" w:pos="3924"/>
        </w:tabs>
        <w:ind w:left="3924" w:hanging="360"/>
      </w:pPr>
      <w:rPr>
        <w:rFonts w:ascii="Wingdings" w:hAnsi="Wingdings" w:hint="default"/>
      </w:rPr>
    </w:lvl>
    <w:lvl w:ilvl="3" w:tplc="040C0001" w:tentative="1">
      <w:start w:val="1"/>
      <w:numFmt w:val="bullet"/>
      <w:lvlText w:val=""/>
      <w:lvlJc w:val="left"/>
      <w:pPr>
        <w:tabs>
          <w:tab w:val="num" w:pos="4644"/>
        </w:tabs>
        <w:ind w:left="4644" w:hanging="360"/>
      </w:pPr>
      <w:rPr>
        <w:rFonts w:ascii="Symbol" w:hAnsi="Symbol" w:hint="default"/>
      </w:rPr>
    </w:lvl>
    <w:lvl w:ilvl="4" w:tplc="040C0003" w:tentative="1">
      <w:start w:val="1"/>
      <w:numFmt w:val="bullet"/>
      <w:lvlText w:val="o"/>
      <w:lvlJc w:val="left"/>
      <w:pPr>
        <w:tabs>
          <w:tab w:val="num" w:pos="5364"/>
        </w:tabs>
        <w:ind w:left="5364" w:hanging="360"/>
      </w:pPr>
      <w:rPr>
        <w:rFonts w:ascii="Courier New" w:hAnsi="Courier New" w:hint="default"/>
      </w:rPr>
    </w:lvl>
    <w:lvl w:ilvl="5" w:tplc="040C0005" w:tentative="1">
      <w:start w:val="1"/>
      <w:numFmt w:val="bullet"/>
      <w:lvlText w:val=""/>
      <w:lvlJc w:val="left"/>
      <w:pPr>
        <w:tabs>
          <w:tab w:val="num" w:pos="6084"/>
        </w:tabs>
        <w:ind w:left="6084" w:hanging="360"/>
      </w:pPr>
      <w:rPr>
        <w:rFonts w:ascii="Wingdings" w:hAnsi="Wingdings" w:hint="default"/>
      </w:rPr>
    </w:lvl>
    <w:lvl w:ilvl="6" w:tplc="040C0001" w:tentative="1">
      <w:start w:val="1"/>
      <w:numFmt w:val="bullet"/>
      <w:lvlText w:val=""/>
      <w:lvlJc w:val="left"/>
      <w:pPr>
        <w:tabs>
          <w:tab w:val="num" w:pos="6804"/>
        </w:tabs>
        <w:ind w:left="6804" w:hanging="360"/>
      </w:pPr>
      <w:rPr>
        <w:rFonts w:ascii="Symbol" w:hAnsi="Symbol" w:hint="default"/>
      </w:rPr>
    </w:lvl>
    <w:lvl w:ilvl="7" w:tplc="040C0003" w:tentative="1">
      <w:start w:val="1"/>
      <w:numFmt w:val="bullet"/>
      <w:lvlText w:val="o"/>
      <w:lvlJc w:val="left"/>
      <w:pPr>
        <w:tabs>
          <w:tab w:val="num" w:pos="7524"/>
        </w:tabs>
        <w:ind w:left="7524" w:hanging="360"/>
      </w:pPr>
      <w:rPr>
        <w:rFonts w:ascii="Courier New" w:hAnsi="Courier New" w:hint="default"/>
      </w:rPr>
    </w:lvl>
    <w:lvl w:ilvl="8" w:tplc="040C0005" w:tentative="1">
      <w:start w:val="1"/>
      <w:numFmt w:val="bullet"/>
      <w:lvlText w:val=""/>
      <w:lvlJc w:val="left"/>
      <w:pPr>
        <w:tabs>
          <w:tab w:val="num" w:pos="8244"/>
        </w:tabs>
        <w:ind w:left="8244" w:hanging="360"/>
      </w:pPr>
      <w:rPr>
        <w:rFonts w:ascii="Wingdings" w:hAnsi="Wingdings" w:hint="default"/>
      </w:rPr>
    </w:lvl>
  </w:abstractNum>
  <w:abstractNum w:abstractNumId="22">
    <w:nsid w:val="67BD07FA"/>
    <w:multiLevelType w:val="hybridMultilevel"/>
    <w:tmpl w:val="78F01D5A"/>
    <w:lvl w:ilvl="0" w:tplc="A81E154E">
      <w:start w:val="1"/>
      <w:numFmt w:val="bullet"/>
      <w:lvlText w:val=""/>
      <w:lvlJc w:val="left"/>
      <w:pPr>
        <w:tabs>
          <w:tab w:val="num" w:pos="360"/>
        </w:tabs>
        <w:ind w:left="360" w:hanging="360"/>
      </w:pPr>
      <w:rPr>
        <w:rFonts w:ascii="Symbol" w:hAnsi="Symbol" w:hint="default"/>
        <w:sz w:val="20"/>
        <w:szCs w:val="20"/>
      </w:rPr>
    </w:lvl>
    <w:lvl w:ilvl="1" w:tplc="040C000F">
      <w:start w:val="1"/>
      <w:numFmt w:val="decimal"/>
      <w:lvlText w:val="%2."/>
      <w:lvlJc w:val="left"/>
      <w:pPr>
        <w:tabs>
          <w:tab w:val="num" w:pos="720"/>
        </w:tabs>
        <w:ind w:left="720" w:hanging="360"/>
      </w:pPr>
      <w:rPr>
        <w:rFonts w:hint="default"/>
        <w:sz w:val="20"/>
        <w:szCs w:val="20"/>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3">
    <w:nsid w:val="76EC1E83"/>
    <w:multiLevelType w:val="multilevel"/>
    <w:tmpl w:val="78F01D5A"/>
    <w:lvl w:ilvl="0">
      <w:start w:val="1"/>
      <w:numFmt w:val="bullet"/>
      <w:lvlText w:val=""/>
      <w:lvlJc w:val="left"/>
      <w:pPr>
        <w:tabs>
          <w:tab w:val="num" w:pos="360"/>
        </w:tabs>
        <w:ind w:left="360" w:hanging="360"/>
      </w:pPr>
      <w:rPr>
        <w:rFonts w:ascii="Symbol" w:hAnsi="Symbol" w:hint="default"/>
        <w:sz w:val="20"/>
        <w:szCs w:val="20"/>
      </w:rPr>
    </w:lvl>
    <w:lvl w:ilvl="1">
      <w:start w:val="1"/>
      <w:numFmt w:val="decimal"/>
      <w:lvlText w:val="%2."/>
      <w:lvlJc w:val="left"/>
      <w:pPr>
        <w:tabs>
          <w:tab w:val="num" w:pos="720"/>
        </w:tabs>
        <w:ind w:left="720" w:hanging="360"/>
      </w:pPr>
      <w:rPr>
        <w:rFonts w:hint="default"/>
        <w:sz w:val="20"/>
        <w:szCs w:val="20"/>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6"/>
  </w:num>
  <w:num w:numId="2">
    <w:abstractNumId w:val="21"/>
  </w:num>
  <w:num w:numId="3">
    <w:abstractNumId w:val="11"/>
  </w:num>
  <w:num w:numId="4">
    <w:abstractNumId w:val="8"/>
  </w:num>
  <w:num w:numId="5">
    <w:abstractNumId w:val="3"/>
  </w:num>
  <w:num w:numId="6">
    <w:abstractNumId w:val="1"/>
  </w:num>
  <w:num w:numId="7">
    <w:abstractNumId w:val="14"/>
  </w:num>
  <w:num w:numId="8">
    <w:abstractNumId w:val="22"/>
  </w:num>
  <w:num w:numId="9">
    <w:abstractNumId w:val="9"/>
  </w:num>
  <w:num w:numId="10">
    <w:abstractNumId w:val="13"/>
  </w:num>
  <w:num w:numId="11">
    <w:abstractNumId w:val="5"/>
  </w:num>
  <w:num w:numId="12">
    <w:abstractNumId w:val="6"/>
  </w:num>
  <w:num w:numId="13">
    <w:abstractNumId w:val="23"/>
  </w:num>
  <w:num w:numId="14">
    <w:abstractNumId w:val="4"/>
  </w:num>
  <w:num w:numId="15">
    <w:abstractNumId w:val="7"/>
  </w:num>
  <w:num w:numId="16">
    <w:abstractNumId w:val="20"/>
  </w:num>
  <w:num w:numId="17">
    <w:abstractNumId w:val="17"/>
  </w:num>
  <w:num w:numId="18">
    <w:abstractNumId w:val="12"/>
  </w:num>
  <w:num w:numId="19">
    <w:abstractNumId w:val="15"/>
  </w:num>
  <w:num w:numId="20">
    <w:abstractNumId w:val="10"/>
  </w:num>
  <w:num w:numId="21">
    <w:abstractNumId w:val="2"/>
  </w:num>
  <w:num w:numId="22">
    <w:abstractNumId w:val="18"/>
  </w:num>
  <w:num w:numId="23">
    <w:abstractNumId w:val="19"/>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83"/>
    <w:rsid w:val="00001506"/>
    <w:rsid w:val="00002483"/>
    <w:rsid w:val="0000347B"/>
    <w:rsid w:val="0001140B"/>
    <w:rsid w:val="0001399B"/>
    <w:rsid w:val="00016448"/>
    <w:rsid w:val="00061B60"/>
    <w:rsid w:val="00063402"/>
    <w:rsid w:val="000750A9"/>
    <w:rsid w:val="00086952"/>
    <w:rsid w:val="00094117"/>
    <w:rsid w:val="00095475"/>
    <w:rsid w:val="000A29A8"/>
    <w:rsid w:val="000A440D"/>
    <w:rsid w:val="000B39CC"/>
    <w:rsid w:val="000D06E1"/>
    <w:rsid w:val="000D377F"/>
    <w:rsid w:val="000E7063"/>
    <w:rsid w:val="000F1B5E"/>
    <w:rsid w:val="00100275"/>
    <w:rsid w:val="0010419D"/>
    <w:rsid w:val="0010517B"/>
    <w:rsid w:val="0010572F"/>
    <w:rsid w:val="0016401D"/>
    <w:rsid w:val="001642AB"/>
    <w:rsid w:val="00186B3A"/>
    <w:rsid w:val="00187D2E"/>
    <w:rsid w:val="001971AF"/>
    <w:rsid w:val="001A01DE"/>
    <w:rsid w:val="001A08E9"/>
    <w:rsid w:val="001B6958"/>
    <w:rsid w:val="001B7D29"/>
    <w:rsid w:val="001C5B96"/>
    <w:rsid w:val="001E6B51"/>
    <w:rsid w:val="002003A7"/>
    <w:rsid w:val="00202E55"/>
    <w:rsid w:val="00243253"/>
    <w:rsid w:val="002837F7"/>
    <w:rsid w:val="0028400E"/>
    <w:rsid w:val="00287B64"/>
    <w:rsid w:val="002B1EFB"/>
    <w:rsid w:val="002C4599"/>
    <w:rsid w:val="002C73C6"/>
    <w:rsid w:val="002C78D4"/>
    <w:rsid w:val="002D19EA"/>
    <w:rsid w:val="00325EA1"/>
    <w:rsid w:val="003614AA"/>
    <w:rsid w:val="00364F6F"/>
    <w:rsid w:val="00381AB0"/>
    <w:rsid w:val="0038350E"/>
    <w:rsid w:val="003A53A8"/>
    <w:rsid w:val="003F04E5"/>
    <w:rsid w:val="003F7A31"/>
    <w:rsid w:val="00481D74"/>
    <w:rsid w:val="00484D12"/>
    <w:rsid w:val="004873DD"/>
    <w:rsid w:val="004924D5"/>
    <w:rsid w:val="004971E2"/>
    <w:rsid w:val="004A5958"/>
    <w:rsid w:val="004A7D5F"/>
    <w:rsid w:val="004C5886"/>
    <w:rsid w:val="004E111D"/>
    <w:rsid w:val="004E27D4"/>
    <w:rsid w:val="004F011E"/>
    <w:rsid w:val="00503A6A"/>
    <w:rsid w:val="00511E12"/>
    <w:rsid w:val="00515C2F"/>
    <w:rsid w:val="005301CF"/>
    <w:rsid w:val="00545466"/>
    <w:rsid w:val="00546C08"/>
    <w:rsid w:val="00556CA9"/>
    <w:rsid w:val="00561C52"/>
    <w:rsid w:val="00573B2D"/>
    <w:rsid w:val="0058353A"/>
    <w:rsid w:val="00596866"/>
    <w:rsid w:val="005B1F37"/>
    <w:rsid w:val="005B21A8"/>
    <w:rsid w:val="005C3F70"/>
    <w:rsid w:val="005D1CD0"/>
    <w:rsid w:val="005D30E7"/>
    <w:rsid w:val="005E02BB"/>
    <w:rsid w:val="005E0F78"/>
    <w:rsid w:val="005E3485"/>
    <w:rsid w:val="005F360A"/>
    <w:rsid w:val="006048FD"/>
    <w:rsid w:val="006213EB"/>
    <w:rsid w:val="00623458"/>
    <w:rsid w:val="00631F4E"/>
    <w:rsid w:val="00673E7A"/>
    <w:rsid w:val="00686065"/>
    <w:rsid w:val="006A148B"/>
    <w:rsid w:val="006B0AFF"/>
    <w:rsid w:val="006C02AF"/>
    <w:rsid w:val="006C55F1"/>
    <w:rsid w:val="006C65BE"/>
    <w:rsid w:val="006D48B2"/>
    <w:rsid w:val="006E161A"/>
    <w:rsid w:val="006F4400"/>
    <w:rsid w:val="006F693E"/>
    <w:rsid w:val="00715780"/>
    <w:rsid w:val="00721DA3"/>
    <w:rsid w:val="00732163"/>
    <w:rsid w:val="00735D74"/>
    <w:rsid w:val="007366B7"/>
    <w:rsid w:val="00751DB9"/>
    <w:rsid w:val="00753B56"/>
    <w:rsid w:val="00760A51"/>
    <w:rsid w:val="007769AD"/>
    <w:rsid w:val="0078147A"/>
    <w:rsid w:val="0079777A"/>
    <w:rsid w:val="007A576A"/>
    <w:rsid w:val="007C7D92"/>
    <w:rsid w:val="0081121D"/>
    <w:rsid w:val="00833548"/>
    <w:rsid w:val="0083602D"/>
    <w:rsid w:val="00861264"/>
    <w:rsid w:val="00886379"/>
    <w:rsid w:val="008A5865"/>
    <w:rsid w:val="008B4FE3"/>
    <w:rsid w:val="008E62F0"/>
    <w:rsid w:val="008F1D0F"/>
    <w:rsid w:val="009119CC"/>
    <w:rsid w:val="0092481F"/>
    <w:rsid w:val="009273BA"/>
    <w:rsid w:val="009316A9"/>
    <w:rsid w:val="00935D85"/>
    <w:rsid w:val="009653C1"/>
    <w:rsid w:val="009738AB"/>
    <w:rsid w:val="009971F6"/>
    <w:rsid w:val="009B07BD"/>
    <w:rsid w:val="009C0413"/>
    <w:rsid w:val="009D69F7"/>
    <w:rsid w:val="009E135E"/>
    <w:rsid w:val="009F4AE7"/>
    <w:rsid w:val="00A15F9E"/>
    <w:rsid w:val="00A16385"/>
    <w:rsid w:val="00A25A50"/>
    <w:rsid w:val="00A41172"/>
    <w:rsid w:val="00A50101"/>
    <w:rsid w:val="00A752AA"/>
    <w:rsid w:val="00AB041A"/>
    <w:rsid w:val="00AD5A33"/>
    <w:rsid w:val="00AF0C0F"/>
    <w:rsid w:val="00AF0D4F"/>
    <w:rsid w:val="00B00425"/>
    <w:rsid w:val="00B344BD"/>
    <w:rsid w:val="00B47EA2"/>
    <w:rsid w:val="00B52E8E"/>
    <w:rsid w:val="00B66F05"/>
    <w:rsid w:val="00B7384E"/>
    <w:rsid w:val="00B747F8"/>
    <w:rsid w:val="00B96EDA"/>
    <w:rsid w:val="00BA23E9"/>
    <w:rsid w:val="00BA6266"/>
    <w:rsid w:val="00BD02FA"/>
    <w:rsid w:val="00C07B4F"/>
    <w:rsid w:val="00C21763"/>
    <w:rsid w:val="00C23F5C"/>
    <w:rsid w:val="00C25447"/>
    <w:rsid w:val="00C55BB9"/>
    <w:rsid w:val="00C827B2"/>
    <w:rsid w:val="00CC6FC5"/>
    <w:rsid w:val="00CE5B40"/>
    <w:rsid w:val="00CF4E11"/>
    <w:rsid w:val="00D12DFC"/>
    <w:rsid w:val="00D214B9"/>
    <w:rsid w:val="00D25351"/>
    <w:rsid w:val="00D4316B"/>
    <w:rsid w:val="00D5317A"/>
    <w:rsid w:val="00D677C8"/>
    <w:rsid w:val="00D820D4"/>
    <w:rsid w:val="00D94922"/>
    <w:rsid w:val="00DA06BA"/>
    <w:rsid w:val="00DA1E18"/>
    <w:rsid w:val="00E004C2"/>
    <w:rsid w:val="00E07FA0"/>
    <w:rsid w:val="00E12D35"/>
    <w:rsid w:val="00E30CAC"/>
    <w:rsid w:val="00E639FC"/>
    <w:rsid w:val="00E704ED"/>
    <w:rsid w:val="00EB51CD"/>
    <w:rsid w:val="00F05808"/>
    <w:rsid w:val="00F14DE4"/>
    <w:rsid w:val="00F24791"/>
    <w:rsid w:val="00F36BEF"/>
    <w:rsid w:val="00F5633F"/>
    <w:rsid w:val="00F63DA3"/>
    <w:rsid w:val="00F77145"/>
    <w:rsid w:val="00F772E1"/>
    <w:rsid w:val="00F90183"/>
    <w:rsid w:val="00F9179B"/>
    <w:rsid w:val="00FA0D4D"/>
    <w:rsid w:val="00FC468A"/>
    <w:rsid w:val="00FE2376"/>
    <w:rsid w:val="00FE53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4ED"/>
    <w:rPr>
      <w:lang w:val="fr-FR" w:eastAsia="fr-FR"/>
    </w:rPr>
  </w:style>
  <w:style w:type="paragraph" w:styleId="Titre1">
    <w:name w:val="heading 1"/>
    <w:basedOn w:val="Normal"/>
    <w:next w:val="Normal"/>
    <w:qFormat/>
    <w:pPr>
      <w:keepNext/>
      <w:tabs>
        <w:tab w:val="center" w:pos="6379"/>
      </w:tabs>
      <w:outlineLvl w:val="0"/>
    </w:pPr>
    <w:rPr>
      <w:iCs/>
      <w:sz w:val="24"/>
    </w:rPr>
  </w:style>
  <w:style w:type="paragraph" w:styleId="Titre2">
    <w:name w:val="heading 2"/>
    <w:basedOn w:val="Normal"/>
    <w:next w:val="Normal"/>
    <w:qFormat/>
    <w:pPr>
      <w:keepNext/>
      <w:tabs>
        <w:tab w:val="left" w:pos="1560"/>
      </w:tabs>
      <w:ind w:left="4962" w:right="-709"/>
      <w:outlineLvl w:val="1"/>
    </w:pPr>
    <w:rPr>
      <w:b/>
      <w:bCs/>
      <w:sz w:val="24"/>
    </w:rPr>
  </w:style>
  <w:style w:type="paragraph" w:styleId="Titre3">
    <w:name w:val="heading 3"/>
    <w:basedOn w:val="Normal"/>
    <w:next w:val="Normal"/>
    <w:qFormat/>
    <w:pPr>
      <w:keepNext/>
      <w:tabs>
        <w:tab w:val="center" w:pos="426"/>
      </w:tabs>
      <w:ind w:left="-993" w:right="-709"/>
      <w:outlineLvl w:val="2"/>
    </w:pPr>
    <w:rPr>
      <w:b/>
      <w:bCs/>
      <w:sz w:val="24"/>
    </w:rPr>
  </w:style>
  <w:style w:type="paragraph" w:styleId="Titre4">
    <w:name w:val="heading 4"/>
    <w:basedOn w:val="Normal"/>
    <w:next w:val="Normal"/>
    <w:qFormat/>
    <w:pPr>
      <w:keepNext/>
      <w:tabs>
        <w:tab w:val="center" w:pos="426"/>
      </w:tabs>
      <w:ind w:left="-993" w:right="-709"/>
      <w:outlineLvl w:val="3"/>
    </w:pPr>
    <w:rPr>
      <w:b/>
      <w:bCs/>
      <w:i/>
      <w:iCs/>
    </w:rPr>
  </w:style>
  <w:style w:type="paragraph" w:styleId="Titre5">
    <w:name w:val="heading 5"/>
    <w:basedOn w:val="Normal"/>
    <w:next w:val="Normal"/>
    <w:qFormat/>
    <w:pPr>
      <w:keepNext/>
      <w:ind w:left="-993"/>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Corpsdetexte">
    <w:name w:val="Body Text"/>
    <w:basedOn w:val="Normal"/>
    <w:pPr>
      <w:tabs>
        <w:tab w:val="left" w:pos="1560"/>
      </w:tabs>
    </w:pPr>
    <w:rPr>
      <w:sz w:val="24"/>
    </w:rPr>
  </w:style>
  <w:style w:type="paragraph" w:styleId="Retraitcorpsdetexte">
    <w:name w:val="Body Text Indent"/>
    <w:basedOn w:val="Normal"/>
    <w:pPr>
      <w:spacing w:after="120"/>
      <w:ind w:left="1418"/>
      <w:jc w:val="both"/>
    </w:pPr>
    <w:rPr>
      <w:rFonts w:ascii="Georgia" w:hAnsi="Georgia" w:cs="Arial"/>
      <w:i/>
      <w:iCs/>
      <w:sz w:val="24"/>
    </w:rPr>
  </w:style>
  <w:style w:type="paragraph" w:styleId="Retraitcorpsdetexte2">
    <w:name w:val="Body Text Indent 2"/>
    <w:basedOn w:val="Normal"/>
    <w:pPr>
      <w:tabs>
        <w:tab w:val="left" w:pos="1560"/>
      </w:tabs>
      <w:ind w:firstLine="567"/>
      <w:jc w:val="both"/>
    </w:pPr>
    <w:rPr>
      <w:sz w:val="24"/>
    </w:rPr>
  </w:style>
  <w:style w:type="paragraph" w:styleId="Retraitcorpsdetexte3">
    <w:name w:val="Body Text Indent 3"/>
    <w:basedOn w:val="Normal"/>
    <w:pPr>
      <w:spacing w:after="120"/>
      <w:ind w:left="1418"/>
      <w:jc w:val="both"/>
    </w:pPr>
    <w:rPr>
      <w:rFonts w:ascii="Georgia" w:hAnsi="Georgia" w:cs="Arial"/>
      <w:i/>
      <w:iCs/>
      <w:sz w:val="22"/>
      <w:szCs w:val="24"/>
    </w:rPr>
  </w:style>
  <w:style w:type="paragraph" w:styleId="Normalcentr">
    <w:name w:val="Block Text"/>
    <w:basedOn w:val="Normal"/>
    <w:pPr>
      <w:tabs>
        <w:tab w:val="left" w:pos="1560"/>
      </w:tabs>
      <w:ind w:left="4962" w:right="-709"/>
    </w:pPr>
    <w:rPr>
      <w:b/>
      <w:bCs/>
      <w:smallCaps/>
      <w:sz w:val="24"/>
    </w:rPr>
  </w:style>
  <w:style w:type="character" w:styleId="Lienhypertexte">
    <w:name w:val="Hyperlink"/>
    <w:rsid w:val="0092481F"/>
    <w:rPr>
      <w:color w:val="0000FF"/>
      <w:u w:val="single"/>
    </w:rPr>
  </w:style>
  <w:style w:type="character" w:styleId="Numrodepage">
    <w:name w:val="page number"/>
    <w:basedOn w:val="Policepardfaut"/>
    <w:rsid w:val="00381AB0"/>
  </w:style>
  <w:style w:type="paragraph" w:styleId="Textedebulles">
    <w:name w:val="Balloon Text"/>
    <w:basedOn w:val="Normal"/>
    <w:link w:val="TextedebullesCar"/>
    <w:rsid w:val="00715780"/>
    <w:rPr>
      <w:rFonts w:ascii="Tahoma" w:hAnsi="Tahoma"/>
      <w:sz w:val="16"/>
      <w:szCs w:val="16"/>
    </w:rPr>
  </w:style>
  <w:style w:type="character" w:customStyle="1" w:styleId="TextedebullesCar">
    <w:name w:val="Texte de bulles Car"/>
    <w:link w:val="Textedebulles"/>
    <w:rsid w:val="00715780"/>
    <w:rPr>
      <w:rFonts w:ascii="Tahoma" w:hAnsi="Tahoma" w:cs="Tahoma"/>
      <w:sz w:val="16"/>
      <w:szCs w:val="16"/>
      <w:lang w:val="fr-FR" w:eastAsia="fr-FR"/>
    </w:rPr>
  </w:style>
  <w:style w:type="paragraph" w:styleId="Paragraphedeliste">
    <w:name w:val="List Paragraph"/>
    <w:basedOn w:val="Normal"/>
    <w:uiPriority w:val="34"/>
    <w:qFormat/>
    <w:rsid w:val="00FC468A"/>
    <w:pPr>
      <w:ind w:left="720"/>
      <w:contextualSpacing/>
    </w:pPr>
  </w:style>
  <w:style w:type="character" w:customStyle="1" w:styleId="PieddepageCar">
    <w:name w:val="Pied de page Car"/>
    <w:basedOn w:val="Policepardfaut"/>
    <w:link w:val="Pieddepage"/>
    <w:rsid w:val="0010419D"/>
    <w:rPr>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4ED"/>
    <w:rPr>
      <w:lang w:val="fr-FR" w:eastAsia="fr-FR"/>
    </w:rPr>
  </w:style>
  <w:style w:type="paragraph" w:styleId="Titre1">
    <w:name w:val="heading 1"/>
    <w:basedOn w:val="Normal"/>
    <w:next w:val="Normal"/>
    <w:qFormat/>
    <w:pPr>
      <w:keepNext/>
      <w:tabs>
        <w:tab w:val="center" w:pos="6379"/>
      </w:tabs>
      <w:outlineLvl w:val="0"/>
    </w:pPr>
    <w:rPr>
      <w:iCs/>
      <w:sz w:val="24"/>
    </w:rPr>
  </w:style>
  <w:style w:type="paragraph" w:styleId="Titre2">
    <w:name w:val="heading 2"/>
    <w:basedOn w:val="Normal"/>
    <w:next w:val="Normal"/>
    <w:qFormat/>
    <w:pPr>
      <w:keepNext/>
      <w:tabs>
        <w:tab w:val="left" w:pos="1560"/>
      </w:tabs>
      <w:ind w:left="4962" w:right="-709"/>
      <w:outlineLvl w:val="1"/>
    </w:pPr>
    <w:rPr>
      <w:b/>
      <w:bCs/>
      <w:sz w:val="24"/>
    </w:rPr>
  </w:style>
  <w:style w:type="paragraph" w:styleId="Titre3">
    <w:name w:val="heading 3"/>
    <w:basedOn w:val="Normal"/>
    <w:next w:val="Normal"/>
    <w:qFormat/>
    <w:pPr>
      <w:keepNext/>
      <w:tabs>
        <w:tab w:val="center" w:pos="426"/>
      </w:tabs>
      <w:ind w:left="-993" w:right="-709"/>
      <w:outlineLvl w:val="2"/>
    </w:pPr>
    <w:rPr>
      <w:b/>
      <w:bCs/>
      <w:sz w:val="24"/>
    </w:rPr>
  </w:style>
  <w:style w:type="paragraph" w:styleId="Titre4">
    <w:name w:val="heading 4"/>
    <w:basedOn w:val="Normal"/>
    <w:next w:val="Normal"/>
    <w:qFormat/>
    <w:pPr>
      <w:keepNext/>
      <w:tabs>
        <w:tab w:val="center" w:pos="426"/>
      </w:tabs>
      <w:ind w:left="-993" w:right="-709"/>
      <w:outlineLvl w:val="3"/>
    </w:pPr>
    <w:rPr>
      <w:b/>
      <w:bCs/>
      <w:i/>
      <w:iCs/>
    </w:rPr>
  </w:style>
  <w:style w:type="paragraph" w:styleId="Titre5">
    <w:name w:val="heading 5"/>
    <w:basedOn w:val="Normal"/>
    <w:next w:val="Normal"/>
    <w:qFormat/>
    <w:pPr>
      <w:keepNext/>
      <w:ind w:left="-993"/>
      <w:outlineLvl w:val="4"/>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Corpsdetexte">
    <w:name w:val="Body Text"/>
    <w:basedOn w:val="Normal"/>
    <w:pPr>
      <w:tabs>
        <w:tab w:val="left" w:pos="1560"/>
      </w:tabs>
    </w:pPr>
    <w:rPr>
      <w:sz w:val="24"/>
    </w:rPr>
  </w:style>
  <w:style w:type="paragraph" w:styleId="Retraitcorpsdetexte">
    <w:name w:val="Body Text Indent"/>
    <w:basedOn w:val="Normal"/>
    <w:pPr>
      <w:spacing w:after="120"/>
      <w:ind w:left="1418"/>
      <w:jc w:val="both"/>
    </w:pPr>
    <w:rPr>
      <w:rFonts w:ascii="Georgia" w:hAnsi="Georgia" w:cs="Arial"/>
      <w:i/>
      <w:iCs/>
      <w:sz w:val="24"/>
    </w:rPr>
  </w:style>
  <w:style w:type="paragraph" w:styleId="Retraitcorpsdetexte2">
    <w:name w:val="Body Text Indent 2"/>
    <w:basedOn w:val="Normal"/>
    <w:pPr>
      <w:tabs>
        <w:tab w:val="left" w:pos="1560"/>
      </w:tabs>
      <w:ind w:firstLine="567"/>
      <w:jc w:val="both"/>
    </w:pPr>
    <w:rPr>
      <w:sz w:val="24"/>
    </w:rPr>
  </w:style>
  <w:style w:type="paragraph" w:styleId="Retraitcorpsdetexte3">
    <w:name w:val="Body Text Indent 3"/>
    <w:basedOn w:val="Normal"/>
    <w:pPr>
      <w:spacing w:after="120"/>
      <w:ind w:left="1418"/>
      <w:jc w:val="both"/>
    </w:pPr>
    <w:rPr>
      <w:rFonts w:ascii="Georgia" w:hAnsi="Georgia" w:cs="Arial"/>
      <w:i/>
      <w:iCs/>
      <w:sz w:val="22"/>
      <w:szCs w:val="24"/>
    </w:rPr>
  </w:style>
  <w:style w:type="paragraph" w:styleId="Normalcentr">
    <w:name w:val="Block Text"/>
    <w:basedOn w:val="Normal"/>
    <w:pPr>
      <w:tabs>
        <w:tab w:val="left" w:pos="1560"/>
      </w:tabs>
      <w:ind w:left="4962" w:right="-709"/>
    </w:pPr>
    <w:rPr>
      <w:b/>
      <w:bCs/>
      <w:smallCaps/>
      <w:sz w:val="24"/>
    </w:rPr>
  </w:style>
  <w:style w:type="character" w:styleId="Lienhypertexte">
    <w:name w:val="Hyperlink"/>
    <w:rsid w:val="0092481F"/>
    <w:rPr>
      <w:color w:val="0000FF"/>
      <w:u w:val="single"/>
    </w:rPr>
  </w:style>
  <w:style w:type="character" w:styleId="Numrodepage">
    <w:name w:val="page number"/>
    <w:basedOn w:val="Policepardfaut"/>
    <w:rsid w:val="00381AB0"/>
  </w:style>
  <w:style w:type="paragraph" w:styleId="Textedebulles">
    <w:name w:val="Balloon Text"/>
    <w:basedOn w:val="Normal"/>
    <w:link w:val="TextedebullesCar"/>
    <w:rsid w:val="00715780"/>
    <w:rPr>
      <w:rFonts w:ascii="Tahoma" w:hAnsi="Tahoma"/>
      <w:sz w:val="16"/>
      <w:szCs w:val="16"/>
    </w:rPr>
  </w:style>
  <w:style w:type="character" w:customStyle="1" w:styleId="TextedebullesCar">
    <w:name w:val="Texte de bulles Car"/>
    <w:link w:val="Textedebulles"/>
    <w:rsid w:val="00715780"/>
    <w:rPr>
      <w:rFonts w:ascii="Tahoma" w:hAnsi="Tahoma" w:cs="Tahoma"/>
      <w:sz w:val="16"/>
      <w:szCs w:val="16"/>
      <w:lang w:val="fr-FR" w:eastAsia="fr-FR"/>
    </w:rPr>
  </w:style>
  <w:style w:type="paragraph" w:styleId="Paragraphedeliste">
    <w:name w:val="List Paragraph"/>
    <w:basedOn w:val="Normal"/>
    <w:uiPriority w:val="34"/>
    <w:qFormat/>
    <w:rsid w:val="00FC468A"/>
    <w:pPr>
      <w:ind w:left="720"/>
      <w:contextualSpacing/>
    </w:pPr>
  </w:style>
  <w:style w:type="character" w:customStyle="1" w:styleId="PieddepageCar">
    <w:name w:val="Pied de page Car"/>
    <w:basedOn w:val="Policepardfaut"/>
    <w:link w:val="Pieddepage"/>
    <w:rsid w:val="0010419D"/>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042645">
      <w:bodyDiv w:val="1"/>
      <w:marLeft w:val="0"/>
      <w:marRight w:val="0"/>
      <w:marTop w:val="0"/>
      <w:marBottom w:val="0"/>
      <w:divBdr>
        <w:top w:val="none" w:sz="0" w:space="0" w:color="auto"/>
        <w:left w:val="none" w:sz="0" w:space="0" w:color="auto"/>
        <w:bottom w:val="none" w:sz="0" w:space="0" w:color="auto"/>
        <w:right w:val="none" w:sz="0" w:space="0" w:color="auto"/>
      </w:divBdr>
    </w:div>
    <w:div w:id="82339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francis.fontaine@citecouteliers.b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E8915-25D0-4B09-89E0-AB1D36D4A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3428</Words>
  <Characters>18856</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M</vt:lpstr>
    </vt:vector>
  </TitlesOfParts>
  <Company>La Cité des Couteliers</Company>
  <LinksUpToDate>false</LinksUpToDate>
  <CharactersWithSpaces>22240</CharactersWithSpaces>
  <SharedDoc>false</SharedDoc>
  <HLinks>
    <vt:vector size="6" baseType="variant">
      <vt:variant>
        <vt:i4>3997783</vt:i4>
      </vt:variant>
      <vt:variant>
        <vt:i4>5</vt:i4>
      </vt:variant>
      <vt:variant>
        <vt:i4>0</vt:i4>
      </vt:variant>
      <vt:variant>
        <vt:i4>5</vt:i4>
      </vt:variant>
      <vt:variant>
        <vt:lpwstr>mailto:francis.fontaine@citecouteliers.be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Peire Roger</dc:creator>
  <cp:lastModifiedBy>Katleen KB. Bruyère</cp:lastModifiedBy>
  <cp:revision>2</cp:revision>
  <cp:lastPrinted>2014-02-26T12:27:00Z</cp:lastPrinted>
  <dcterms:created xsi:type="dcterms:W3CDTF">2020-10-27T08:40:00Z</dcterms:created>
  <dcterms:modified xsi:type="dcterms:W3CDTF">2020-10-27T08:40:00Z</dcterms:modified>
</cp:coreProperties>
</file>