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84" w:rsidRPr="00AF4F14" w:rsidRDefault="00AF4F14" w:rsidP="00CA1658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AF4F14">
        <w:rPr>
          <w:rFonts w:ascii="Comic Sans MS" w:hAnsi="Comic Sans MS"/>
          <w:b/>
          <w:sz w:val="28"/>
          <w:szCs w:val="28"/>
        </w:rPr>
        <w:t xml:space="preserve">Méthodologie du projet </w:t>
      </w:r>
    </w:p>
    <w:p w:rsidR="00AF4F14" w:rsidRDefault="00AF4F14" w:rsidP="00CA1658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AF4F14">
        <w:rPr>
          <w:rFonts w:ascii="Comic Sans MS" w:hAnsi="Comic Sans MS"/>
          <w:b/>
          <w:sz w:val="28"/>
          <w:szCs w:val="28"/>
        </w:rPr>
        <w:t>PARIS</w:t>
      </w:r>
    </w:p>
    <w:p w:rsidR="00AF4F14" w:rsidRDefault="00AF4F14" w:rsidP="00CA1658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CA1658" w:rsidRDefault="00CA1658" w:rsidP="00CA1658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CA1658" w:rsidRDefault="00CA1658" w:rsidP="00CA1658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AF4F14" w:rsidRDefault="00AF4F14" w:rsidP="00CA165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Nous sommes les élèves d’Educ Bac C ; Carine, Doriane, Audrey, Jérôme et Ronan. Pour la majorité d’entre nous, nous sommes travailleurs ou stagiaires dans un hébergement pour enfants. Nous voulions profiter de se voyage à Paris pour rencontrer les éducateurs français afin d’échanger nos manières de travailler, leurs outils, en bref, de voir la différence entre ce qu’ils font et ce que nous faisons.</w:t>
      </w:r>
    </w:p>
    <w:p w:rsidR="00AF4F14" w:rsidRDefault="00AF4F14" w:rsidP="00CA1658">
      <w:pPr>
        <w:spacing w:line="240" w:lineRule="auto"/>
        <w:rPr>
          <w:rFonts w:ascii="Comic Sans MS" w:hAnsi="Comic Sans MS"/>
          <w:sz w:val="24"/>
          <w:szCs w:val="24"/>
        </w:rPr>
      </w:pPr>
    </w:p>
    <w:p w:rsidR="00AF4F14" w:rsidRDefault="00CA1658" w:rsidP="00CA165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AF4F14">
        <w:rPr>
          <w:rFonts w:ascii="Comic Sans MS" w:hAnsi="Comic Sans MS"/>
          <w:sz w:val="24"/>
          <w:szCs w:val="24"/>
        </w:rPr>
        <w:t xml:space="preserve">Nous allons visiter deux institutions, </w:t>
      </w:r>
    </w:p>
    <w:p w:rsidR="00AF4F14" w:rsidRDefault="00AF4F14" w:rsidP="00CA165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première est la Maison d’Enfant Clair Logis. C’est un </w:t>
      </w:r>
      <w:r w:rsidR="00CA1658">
        <w:rPr>
          <w:rFonts w:ascii="Comic Sans MS" w:hAnsi="Comic Sans MS"/>
          <w:sz w:val="24"/>
          <w:szCs w:val="24"/>
        </w:rPr>
        <w:t>hébergement</w:t>
      </w:r>
      <w:r>
        <w:rPr>
          <w:rFonts w:ascii="Comic Sans MS" w:hAnsi="Comic Sans MS"/>
          <w:sz w:val="24"/>
          <w:szCs w:val="24"/>
        </w:rPr>
        <w:t xml:space="preserve"> pour enfants de 4 à 18ans qui accueil</w:t>
      </w:r>
      <w:r w:rsidR="00CA1658">
        <w:rPr>
          <w:rFonts w:ascii="Comic Sans MS" w:hAnsi="Comic Sans MS"/>
          <w:sz w:val="24"/>
          <w:szCs w:val="24"/>
        </w:rPr>
        <w:t>le</w:t>
      </w:r>
      <w:r>
        <w:rPr>
          <w:rFonts w:ascii="Comic Sans MS" w:hAnsi="Comic Sans MS"/>
          <w:sz w:val="24"/>
          <w:szCs w:val="24"/>
        </w:rPr>
        <w:t xml:space="preserve"> 54 filles et </w:t>
      </w:r>
      <w:r w:rsidR="00CA1658">
        <w:rPr>
          <w:rFonts w:ascii="Comic Sans MS" w:hAnsi="Comic Sans MS"/>
          <w:sz w:val="24"/>
          <w:szCs w:val="24"/>
        </w:rPr>
        <w:t>garçons</w:t>
      </w:r>
      <w:r>
        <w:rPr>
          <w:rFonts w:ascii="Comic Sans MS" w:hAnsi="Comic Sans MS"/>
          <w:sz w:val="24"/>
          <w:szCs w:val="24"/>
        </w:rPr>
        <w:t>. Elle a pour vocation de participer aux actions relatives à la protection de l’enfant en danger. Les enfants sont hébergés au sein d’</w:t>
      </w:r>
      <w:r w:rsidR="00CA1658">
        <w:rPr>
          <w:rFonts w:ascii="Comic Sans MS" w:hAnsi="Comic Sans MS"/>
          <w:sz w:val="24"/>
          <w:szCs w:val="24"/>
        </w:rPr>
        <w:t>un établissement, ils possèdent</w:t>
      </w:r>
      <w:r>
        <w:rPr>
          <w:rFonts w:ascii="Comic Sans MS" w:hAnsi="Comic Sans MS"/>
          <w:sz w:val="24"/>
          <w:szCs w:val="24"/>
        </w:rPr>
        <w:t xml:space="preserve"> également un appartement en ville pour six</w:t>
      </w:r>
      <w:r w:rsidR="00CA1658">
        <w:rPr>
          <w:rFonts w:ascii="Comic Sans MS" w:hAnsi="Comic Sans MS"/>
          <w:sz w:val="24"/>
          <w:szCs w:val="24"/>
        </w:rPr>
        <w:t xml:space="preserve"> jeunes</w:t>
      </w:r>
      <w:r>
        <w:rPr>
          <w:rFonts w:ascii="Comic Sans MS" w:hAnsi="Comic Sans MS"/>
          <w:sz w:val="24"/>
          <w:szCs w:val="24"/>
        </w:rPr>
        <w:t xml:space="preserve"> afin de les accompagner dans leur autonomie.</w:t>
      </w:r>
    </w:p>
    <w:p w:rsidR="00AF4F14" w:rsidRDefault="00AF4F14" w:rsidP="00CA165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deuxième institution est une Maison Maternelle nommée Manin. Ce n’est pas comme en Belgique ou il accueille la maman et son enfant. Ici, c’est un établissement d’urgence ouvert 24h/24, 7j/7. Ils </w:t>
      </w:r>
      <w:r w:rsidR="00CA1658">
        <w:rPr>
          <w:rFonts w:ascii="Comic Sans MS" w:hAnsi="Comic Sans MS"/>
          <w:sz w:val="24"/>
          <w:szCs w:val="24"/>
        </w:rPr>
        <w:t>accueillent</w:t>
      </w:r>
      <w:r>
        <w:rPr>
          <w:rFonts w:ascii="Comic Sans MS" w:hAnsi="Comic Sans MS"/>
          <w:sz w:val="24"/>
          <w:szCs w:val="24"/>
        </w:rPr>
        <w:t xml:space="preserve"> des filles et des </w:t>
      </w:r>
      <w:r w:rsidR="00CA1658">
        <w:rPr>
          <w:rFonts w:ascii="Comic Sans MS" w:hAnsi="Comic Sans MS"/>
          <w:sz w:val="24"/>
          <w:szCs w:val="24"/>
        </w:rPr>
        <w:t>garçons</w:t>
      </w:r>
      <w:r>
        <w:rPr>
          <w:rFonts w:ascii="Comic Sans MS" w:hAnsi="Comic Sans MS"/>
          <w:sz w:val="24"/>
          <w:szCs w:val="24"/>
        </w:rPr>
        <w:t xml:space="preserve"> jusqu’à leur majorité.</w:t>
      </w:r>
    </w:p>
    <w:p w:rsidR="00CA1658" w:rsidRDefault="00CA1658" w:rsidP="00CA1658">
      <w:pPr>
        <w:spacing w:line="240" w:lineRule="auto"/>
        <w:rPr>
          <w:rFonts w:ascii="Comic Sans MS" w:hAnsi="Comic Sans MS"/>
          <w:sz w:val="24"/>
          <w:szCs w:val="24"/>
        </w:rPr>
      </w:pPr>
    </w:p>
    <w:p w:rsidR="00CA1658" w:rsidRDefault="00CA1658" w:rsidP="00CA165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Pour ceux qui souhaiteraient plus d’informations, vous pouvez nous contacter via le site internet : cpseeducbac.nikeo.net </w:t>
      </w:r>
    </w:p>
    <w:p w:rsidR="00AF4F14" w:rsidRDefault="00AF4F14" w:rsidP="00CA1658">
      <w:pPr>
        <w:spacing w:line="240" w:lineRule="auto"/>
        <w:rPr>
          <w:rFonts w:ascii="Comic Sans MS" w:hAnsi="Comic Sans MS"/>
          <w:sz w:val="24"/>
          <w:szCs w:val="24"/>
        </w:rPr>
      </w:pPr>
    </w:p>
    <w:p w:rsidR="00CA1658" w:rsidRDefault="00CA1658" w:rsidP="00AF4F14">
      <w:pPr>
        <w:spacing w:line="240" w:lineRule="auto"/>
        <w:rPr>
          <w:rFonts w:ascii="Comic Sans MS" w:hAnsi="Comic Sans MS"/>
          <w:sz w:val="24"/>
          <w:szCs w:val="24"/>
        </w:rPr>
      </w:pPr>
    </w:p>
    <w:p w:rsidR="00AF4F14" w:rsidRPr="00AF4F14" w:rsidRDefault="00AF4F14" w:rsidP="00AF4F14">
      <w:pPr>
        <w:spacing w:line="240" w:lineRule="auto"/>
        <w:rPr>
          <w:rFonts w:ascii="Comic Sans MS" w:hAnsi="Comic Sans MS"/>
          <w:sz w:val="24"/>
          <w:szCs w:val="24"/>
        </w:rPr>
      </w:pPr>
    </w:p>
    <w:p w:rsidR="00AF4F14" w:rsidRPr="00CA1658" w:rsidRDefault="00CA1658" w:rsidP="00CA1658">
      <w:pPr>
        <w:spacing w:line="240" w:lineRule="auto"/>
        <w:jc w:val="right"/>
        <w:rPr>
          <w:rFonts w:ascii="Comic Sans MS" w:hAnsi="Comic Sans MS"/>
          <w:sz w:val="24"/>
          <w:szCs w:val="24"/>
        </w:rPr>
      </w:pPr>
      <w:r w:rsidRPr="00CA1658">
        <w:rPr>
          <w:rFonts w:ascii="Comic Sans MS" w:hAnsi="Comic Sans MS"/>
          <w:sz w:val="24"/>
          <w:szCs w:val="24"/>
        </w:rPr>
        <w:t>Carine, Doriane, Audrey, Jérôme et Ronan</w:t>
      </w:r>
      <w:r>
        <w:rPr>
          <w:rFonts w:ascii="Comic Sans MS" w:hAnsi="Comic Sans MS"/>
          <w:sz w:val="24"/>
          <w:szCs w:val="24"/>
        </w:rPr>
        <w:t>.</w:t>
      </w:r>
    </w:p>
    <w:sectPr w:rsidR="00AF4F14" w:rsidRPr="00CA1658" w:rsidSect="00A23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4F14"/>
    <w:rsid w:val="00A23984"/>
    <w:rsid w:val="00AF4F14"/>
    <w:rsid w:val="00CA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9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Doriane</dc:creator>
  <cp:lastModifiedBy>Doriane</cp:lastModifiedBy>
  <cp:revision>1</cp:revision>
  <dcterms:created xsi:type="dcterms:W3CDTF">2013-01-25T20:59:00Z</dcterms:created>
  <dcterms:modified xsi:type="dcterms:W3CDTF">2013-01-25T21:16:00Z</dcterms:modified>
</cp:coreProperties>
</file>