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CF" w:rsidRDefault="003A1D0B">
      <w:pPr>
        <w:rPr>
          <w:b/>
          <w:sz w:val="28"/>
          <w:szCs w:val="28"/>
          <w:u w:val="single"/>
        </w:rPr>
      </w:pPr>
      <w:r w:rsidRPr="003A1D0B">
        <w:rPr>
          <w:b/>
          <w:sz w:val="28"/>
          <w:szCs w:val="28"/>
          <w:u w:val="single"/>
        </w:rPr>
        <w:t xml:space="preserve">Synthèse sur les temps simples et composés. </w:t>
      </w:r>
    </w:p>
    <w:p w:rsidR="003A1D0B" w:rsidRDefault="003A1D0B">
      <w:pPr>
        <w:rPr>
          <w:sz w:val="24"/>
          <w:szCs w:val="24"/>
        </w:rPr>
      </w:pPr>
    </w:p>
    <w:p w:rsidR="003A1D0B" w:rsidRDefault="003A1D0B">
      <w:pPr>
        <w:rPr>
          <w:sz w:val="24"/>
          <w:szCs w:val="24"/>
        </w:rPr>
      </w:pPr>
      <w:r>
        <w:rPr>
          <w:sz w:val="24"/>
          <w:szCs w:val="24"/>
        </w:rPr>
        <w:t xml:space="preserve">Temps simples : </w:t>
      </w:r>
    </w:p>
    <w:p w:rsidR="003A1D0B" w:rsidRDefault="003A1D0B">
      <w:pPr>
        <w:rPr>
          <w:sz w:val="24"/>
          <w:szCs w:val="24"/>
        </w:rPr>
      </w:pPr>
      <w:r>
        <w:rPr>
          <w:sz w:val="24"/>
          <w:szCs w:val="24"/>
        </w:rPr>
        <w:t>Un verbe conjugué à un temps simple est formé d’un seul mot.</w:t>
      </w:r>
    </w:p>
    <w:p w:rsidR="003A1D0B" w:rsidRDefault="003A1D0B">
      <w:pPr>
        <w:rPr>
          <w:sz w:val="24"/>
          <w:szCs w:val="24"/>
        </w:rPr>
      </w:pPr>
      <w:r>
        <w:rPr>
          <w:sz w:val="24"/>
          <w:szCs w:val="24"/>
        </w:rPr>
        <w:t xml:space="preserve">Les principaux temps simples se trouvent au mode indicatif. </w:t>
      </w:r>
    </w:p>
    <w:p w:rsidR="003A1D0B" w:rsidRDefault="003A1D0B">
      <w:pPr>
        <w:rPr>
          <w:sz w:val="24"/>
          <w:szCs w:val="24"/>
        </w:rPr>
      </w:pPr>
    </w:p>
    <w:p w:rsidR="003A1D0B" w:rsidRDefault="003A1D0B">
      <w:pPr>
        <w:rPr>
          <w:sz w:val="24"/>
          <w:szCs w:val="24"/>
        </w:rPr>
      </w:pPr>
      <w:r>
        <w:rPr>
          <w:sz w:val="24"/>
          <w:szCs w:val="24"/>
        </w:rPr>
        <w:t>Temps composés :</w:t>
      </w:r>
    </w:p>
    <w:p w:rsidR="003A1D0B" w:rsidRDefault="003A1D0B">
      <w:pPr>
        <w:rPr>
          <w:sz w:val="24"/>
          <w:szCs w:val="24"/>
        </w:rPr>
      </w:pPr>
      <w:r>
        <w:rPr>
          <w:sz w:val="24"/>
          <w:szCs w:val="24"/>
        </w:rPr>
        <w:t>Un verbe à un temps composé est formé de deux mots :</w:t>
      </w:r>
    </w:p>
    <w:p w:rsidR="003A1D0B" w:rsidRDefault="003A1D0B" w:rsidP="003A1D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L’auxiliaire avoir ou être ;</w:t>
      </w:r>
    </w:p>
    <w:p w:rsidR="003A1D0B" w:rsidRDefault="003A1D0B" w:rsidP="003A1D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participe passé du verbe. </w:t>
      </w:r>
    </w:p>
    <w:p w:rsidR="003A1D0B" w:rsidRPr="003A1D0B" w:rsidRDefault="003A1D0B" w:rsidP="003A1D0B">
      <w:pPr>
        <w:rPr>
          <w:sz w:val="24"/>
          <w:szCs w:val="24"/>
        </w:rPr>
      </w:pPr>
      <w:r>
        <w:rPr>
          <w:sz w:val="24"/>
          <w:szCs w:val="24"/>
        </w:rPr>
        <w:t>Les verbes avoir et être sont des auxiliaires lorsqu’ils servent à conjuguer un autre verbe à un temps composé.</w:t>
      </w:r>
      <w:bookmarkStart w:id="0" w:name="_GoBack"/>
      <w:bookmarkEnd w:id="0"/>
    </w:p>
    <w:sectPr w:rsidR="003A1D0B" w:rsidRPr="003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E73"/>
    <w:multiLevelType w:val="hybridMultilevel"/>
    <w:tmpl w:val="FA42374C"/>
    <w:lvl w:ilvl="0" w:tplc="51545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0B"/>
    <w:rsid w:val="003A1D0B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2012-12-19T09:22:00Z</dcterms:created>
  <dcterms:modified xsi:type="dcterms:W3CDTF">2012-12-19T09:31:00Z</dcterms:modified>
</cp:coreProperties>
</file>